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3241" w14:textId="391F61D1" w:rsidR="00FE07AC" w:rsidRPr="00261025" w:rsidRDefault="00FE07AC">
      <w:pPr>
        <w:rPr>
          <w:rFonts w:ascii="Palatino Linotype" w:hAnsi="Palatino Linotype"/>
          <w:b/>
          <w:smallCaps/>
          <w:sz w:val="22"/>
          <w:szCs w:val="22"/>
        </w:rPr>
      </w:pPr>
      <w:bookmarkStart w:id="0" w:name="Texte1"/>
      <w:r w:rsidRPr="00261025">
        <w:rPr>
          <w:rFonts w:ascii="Palatino Linotype" w:hAnsi="Palatino Linotype"/>
          <w:b/>
          <w:smallCaps/>
          <w:sz w:val="22"/>
          <w:szCs w:val="22"/>
        </w:rPr>
        <w:t xml:space="preserve">Présentation du </w:t>
      </w:r>
      <w:commentRangeStart w:id="1"/>
      <w:r w:rsidRPr="00261025">
        <w:rPr>
          <w:rFonts w:ascii="Palatino Linotype" w:hAnsi="Palatino Linotype"/>
          <w:b/>
          <w:smallCaps/>
          <w:sz w:val="22"/>
          <w:szCs w:val="22"/>
        </w:rPr>
        <w:t>document</w:t>
      </w:r>
      <w:commentRangeEnd w:id="1"/>
      <w:r w:rsidRPr="00261025">
        <w:rPr>
          <w:rStyle w:val="Marquedecommentaire"/>
          <w:rFonts w:ascii="Palatino Linotype" w:hAnsi="Palatino Linotype"/>
          <w:sz w:val="22"/>
          <w:szCs w:val="22"/>
        </w:rPr>
        <w:commentReference w:id="1"/>
      </w:r>
    </w:p>
    <w:p w14:paraId="6BAB1EA8" w14:textId="77777777" w:rsidR="005E022C" w:rsidRPr="00261025" w:rsidRDefault="005E022C">
      <w:pPr>
        <w:rPr>
          <w:rFonts w:ascii="Palatino Linotype" w:hAnsi="Palatino Linotype"/>
          <w:sz w:val="22"/>
          <w:szCs w:val="22"/>
        </w:rPr>
      </w:pPr>
    </w:p>
    <w:p w14:paraId="45ACF4B9" w14:textId="63E98C01" w:rsidR="005E022C" w:rsidRPr="00261025" w:rsidRDefault="005E022C" w:rsidP="00261025">
      <w:pPr>
        <w:jc w:val="both"/>
        <w:rPr>
          <w:rFonts w:ascii="Palatino Linotype" w:hAnsi="Palatino Linotype"/>
          <w:sz w:val="22"/>
          <w:szCs w:val="22"/>
        </w:rPr>
      </w:pPr>
      <w:r w:rsidRPr="00261025">
        <w:rPr>
          <w:rFonts w:ascii="Palatino Linotype" w:hAnsi="Palatino Linotype"/>
          <w:sz w:val="22"/>
          <w:szCs w:val="22"/>
        </w:rPr>
        <w:t xml:space="preserve">Le présent document présente </w:t>
      </w:r>
      <w:r w:rsidRPr="00261025">
        <w:rPr>
          <w:rFonts w:ascii="Palatino Linotype" w:hAnsi="Palatino Linotype"/>
          <w:b/>
          <w:bCs/>
          <w:sz w:val="22"/>
          <w:szCs w:val="22"/>
        </w:rPr>
        <w:t xml:space="preserve">le gabarit d’un plan de cours traitant de l’évaluation des apprentissages </w:t>
      </w:r>
      <w:r w:rsidRPr="00261025">
        <w:rPr>
          <w:rFonts w:ascii="Palatino Linotype" w:hAnsi="Palatino Linotype"/>
          <w:sz w:val="22"/>
          <w:szCs w:val="22"/>
        </w:rPr>
        <w:t xml:space="preserve">destiné à la formation initiale en enseignement dans le contexte du Programme de formation de l’école québécoise (PFEQ). </w:t>
      </w:r>
      <w:r w:rsidR="00DE381C">
        <w:rPr>
          <w:rFonts w:ascii="Palatino Linotype" w:hAnsi="Palatino Linotype"/>
          <w:sz w:val="22"/>
          <w:szCs w:val="22"/>
        </w:rPr>
        <w:t>P</w:t>
      </w:r>
      <w:r w:rsidR="00DE381C" w:rsidRPr="00261025">
        <w:rPr>
          <w:rFonts w:ascii="Palatino Linotype" w:hAnsi="Palatino Linotype"/>
          <w:sz w:val="22"/>
          <w:szCs w:val="22"/>
        </w:rPr>
        <w:t>uisqu’il s’agit de la formule la plus souvent rencontrée dans la formation universitaire</w:t>
      </w:r>
      <w:r w:rsidR="00DE381C">
        <w:rPr>
          <w:rFonts w:ascii="Palatino Linotype" w:hAnsi="Palatino Linotype"/>
          <w:sz w:val="22"/>
          <w:szCs w:val="22"/>
        </w:rPr>
        <w:t>,</w:t>
      </w:r>
      <w:r w:rsidR="00DE381C" w:rsidRPr="00261025">
        <w:rPr>
          <w:rFonts w:ascii="Palatino Linotype" w:hAnsi="Palatino Linotype"/>
          <w:sz w:val="22"/>
          <w:szCs w:val="22"/>
        </w:rPr>
        <w:t xml:space="preserve"> </w:t>
      </w:r>
      <w:r w:rsidR="00DE381C">
        <w:rPr>
          <w:rFonts w:ascii="Palatino Linotype" w:hAnsi="Palatino Linotype"/>
          <w:sz w:val="22"/>
          <w:szCs w:val="22"/>
        </w:rPr>
        <w:t>n</w:t>
      </w:r>
      <w:r w:rsidR="00A12ABA" w:rsidRPr="00261025">
        <w:rPr>
          <w:rFonts w:ascii="Palatino Linotype" w:hAnsi="Palatino Linotype"/>
          <w:sz w:val="22"/>
          <w:szCs w:val="22"/>
        </w:rPr>
        <w:t xml:space="preserve">ous avons retenu comme </w:t>
      </w:r>
      <w:r w:rsidR="00DE381C">
        <w:rPr>
          <w:rFonts w:ascii="Palatino Linotype" w:hAnsi="Palatino Linotype"/>
          <w:sz w:val="22"/>
          <w:szCs w:val="22"/>
        </w:rPr>
        <w:t>format</w:t>
      </w:r>
      <w:r w:rsidR="00A12ABA" w:rsidRPr="00261025">
        <w:rPr>
          <w:rFonts w:ascii="Palatino Linotype" w:hAnsi="Palatino Linotype"/>
          <w:sz w:val="22"/>
          <w:szCs w:val="22"/>
        </w:rPr>
        <w:t xml:space="preserve"> un cours de 3 crédits, incluant 45 heures de </w:t>
      </w:r>
      <w:r w:rsidR="00DE381C">
        <w:rPr>
          <w:rFonts w:ascii="Palatino Linotype" w:hAnsi="Palatino Linotype"/>
          <w:sz w:val="22"/>
          <w:szCs w:val="22"/>
        </w:rPr>
        <w:t>présence</w:t>
      </w:r>
      <w:r w:rsidR="00A12ABA" w:rsidRPr="00261025">
        <w:rPr>
          <w:rFonts w:ascii="Palatino Linotype" w:hAnsi="Palatino Linotype"/>
          <w:sz w:val="22"/>
          <w:szCs w:val="22"/>
        </w:rPr>
        <w:t>. Ce plan de cours</w:t>
      </w:r>
      <w:r w:rsidRPr="00261025">
        <w:rPr>
          <w:rFonts w:ascii="Palatino Linotype" w:hAnsi="Palatino Linotype"/>
          <w:sz w:val="22"/>
          <w:szCs w:val="22"/>
        </w:rPr>
        <w:t xml:space="preserve"> répond à un besoin exprimé par différents intervenants </w:t>
      </w:r>
      <w:r w:rsidR="00DE381C">
        <w:rPr>
          <w:rFonts w:ascii="Palatino Linotype" w:hAnsi="Palatino Linotype"/>
          <w:sz w:val="22"/>
          <w:szCs w:val="22"/>
        </w:rPr>
        <w:t>voulant</w:t>
      </w:r>
      <w:r w:rsidRPr="00261025">
        <w:rPr>
          <w:rFonts w:ascii="Palatino Linotype" w:hAnsi="Palatino Linotype"/>
          <w:sz w:val="22"/>
          <w:szCs w:val="22"/>
        </w:rPr>
        <w:t xml:space="preserve"> savoir ce qui est vu </w:t>
      </w:r>
      <w:r w:rsidR="00A12ABA" w:rsidRPr="00261025">
        <w:rPr>
          <w:rFonts w:ascii="Palatino Linotype" w:hAnsi="Palatino Linotype"/>
          <w:sz w:val="22"/>
          <w:szCs w:val="22"/>
        </w:rPr>
        <w:t>et ce qui devrait être vu par les futures enseignantes et les futurs enseignants sur la grande question de l’évaluation des apprentissages des élèves.</w:t>
      </w:r>
    </w:p>
    <w:p w14:paraId="1D8998E4" w14:textId="42BB2A16" w:rsidR="005E022C" w:rsidRPr="00261025" w:rsidRDefault="005E022C" w:rsidP="00261025">
      <w:pPr>
        <w:jc w:val="both"/>
        <w:rPr>
          <w:rFonts w:ascii="Palatino Linotype" w:hAnsi="Palatino Linotype"/>
          <w:sz w:val="22"/>
          <w:szCs w:val="22"/>
        </w:rPr>
      </w:pPr>
    </w:p>
    <w:p w14:paraId="33A65D70" w14:textId="3890EEFC" w:rsidR="00322588" w:rsidRPr="00261025" w:rsidRDefault="005E022C" w:rsidP="00261025">
      <w:pPr>
        <w:jc w:val="both"/>
        <w:rPr>
          <w:rFonts w:ascii="Palatino Linotype" w:hAnsi="Palatino Linotype"/>
          <w:sz w:val="22"/>
          <w:szCs w:val="22"/>
        </w:rPr>
      </w:pPr>
      <w:r w:rsidRPr="00261025">
        <w:rPr>
          <w:rFonts w:ascii="Palatino Linotype" w:hAnsi="Palatino Linotype"/>
          <w:sz w:val="22"/>
          <w:szCs w:val="22"/>
        </w:rPr>
        <w:t>Le présent plan de cours est le produit d’une activité de consultation organisée par l’ADMEE-Canada en novembre 2020</w:t>
      </w:r>
      <w:r w:rsidR="00F177F9">
        <w:rPr>
          <w:rFonts w:ascii="Palatino Linotype" w:hAnsi="Palatino Linotype"/>
          <w:sz w:val="22"/>
          <w:szCs w:val="22"/>
        </w:rPr>
        <w:t xml:space="preserve"> à laquelle ont participé plus de 40 personnes intéressées par l’enseignement de l’évaluation des apprentissages</w:t>
      </w:r>
      <w:r w:rsidRPr="00261025">
        <w:rPr>
          <w:rFonts w:ascii="Palatino Linotype" w:hAnsi="Palatino Linotype"/>
          <w:sz w:val="22"/>
          <w:szCs w:val="22"/>
        </w:rPr>
        <w:t xml:space="preserve">. </w:t>
      </w:r>
      <w:r w:rsidR="00DE381C">
        <w:rPr>
          <w:rFonts w:ascii="Palatino Linotype" w:hAnsi="Palatino Linotype"/>
          <w:sz w:val="22"/>
          <w:szCs w:val="22"/>
        </w:rPr>
        <w:t xml:space="preserve">Les discussions ont porté sur </w:t>
      </w:r>
      <w:r w:rsidRPr="00261025">
        <w:rPr>
          <w:rFonts w:ascii="Palatino Linotype" w:hAnsi="Palatino Linotype"/>
          <w:sz w:val="22"/>
          <w:szCs w:val="22"/>
        </w:rPr>
        <w:t xml:space="preserve">la meilleure façon d’utiliser le peu de temps (souvent un seul cours de 3 crédits) que nous avons pour enseigner l’évaluation des apprentissages aux futures enseignantes et aux futurs enseignants. </w:t>
      </w:r>
      <w:r w:rsidR="00322588" w:rsidRPr="00261025">
        <w:rPr>
          <w:rFonts w:ascii="Palatino Linotype" w:hAnsi="Palatino Linotype"/>
          <w:sz w:val="22"/>
          <w:szCs w:val="22"/>
        </w:rPr>
        <w:t xml:space="preserve">Durant cette activité, chacune des sections du plan de cours a été </w:t>
      </w:r>
      <w:r w:rsidR="00DE381C">
        <w:rPr>
          <w:rFonts w:ascii="Palatino Linotype" w:hAnsi="Palatino Linotype"/>
          <w:sz w:val="22"/>
          <w:szCs w:val="22"/>
        </w:rPr>
        <w:t>traité</w:t>
      </w:r>
      <w:r w:rsidR="00F71D6E">
        <w:rPr>
          <w:rFonts w:ascii="Palatino Linotype" w:hAnsi="Palatino Linotype"/>
          <w:sz w:val="22"/>
          <w:szCs w:val="22"/>
        </w:rPr>
        <w:t>e</w:t>
      </w:r>
      <w:r w:rsidR="00DE381C">
        <w:rPr>
          <w:rFonts w:ascii="Palatino Linotype" w:hAnsi="Palatino Linotype"/>
          <w:sz w:val="22"/>
          <w:szCs w:val="22"/>
        </w:rPr>
        <w:t xml:space="preserve"> </w:t>
      </w:r>
      <w:r w:rsidR="00322588" w:rsidRPr="00261025">
        <w:rPr>
          <w:rFonts w:ascii="Palatino Linotype" w:hAnsi="Palatino Linotype"/>
          <w:sz w:val="22"/>
          <w:szCs w:val="22"/>
        </w:rPr>
        <w:t xml:space="preserve">et les éléments étant ressortis comme les plus importants ont été retenus dans la présente version, cela comprend les contenus, les objectifs, la documentation, les activités d’évaluation, etc. Nous avons aussi eu la chance que le nouveau </w:t>
      </w:r>
      <w:r w:rsidR="00387FFD" w:rsidRPr="00387FFD">
        <w:rPr>
          <w:rFonts w:ascii="Palatino Linotype" w:hAnsi="Palatino Linotype"/>
          <w:i/>
          <w:iCs/>
          <w:sz w:val="22"/>
          <w:szCs w:val="22"/>
        </w:rPr>
        <w:t xml:space="preserve">Référentiel de compétences professionnelles de la profession enseignante </w:t>
      </w:r>
      <w:r w:rsidR="00322588" w:rsidRPr="00261025">
        <w:rPr>
          <w:rFonts w:ascii="Palatino Linotype" w:hAnsi="Palatino Linotype"/>
          <w:sz w:val="22"/>
          <w:szCs w:val="22"/>
        </w:rPr>
        <w:t xml:space="preserve">(MEQ, </w:t>
      </w:r>
      <w:commentRangeStart w:id="2"/>
      <w:r w:rsidR="00322588" w:rsidRPr="00261025">
        <w:rPr>
          <w:rFonts w:ascii="Palatino Linotype" w:hAnsi="Palatino Linotype"/>
          <w:sz w:val="22"/>
          <w:szCs w:val="22"/>
        </w:rPr>
        <w:t>2020</w:t>
      </w:r>
      <w:commentRangeEnd w:id="2"/>
      <w:r w:rsidR="00DE381C">
        <w:rPr>
          <w:rStyle w:val="Marquedecommentaire"/>
        </w:rPr>
        <w:commentReference w:id="2"/>
      </w:r>
      <w:r w:rsidR="00322588" w:rsidRPr="00261025">
        <w:rPr>
          <w:rFonts w:ascii="Palatino Linotype" w:hAnsi="Palatino Linotype"/>
          <w:sz w:val="22"/>
          <w:szCs w:val="22"/>
        </w:rPr>
        <w:t>) soit publié à peu près en même temps que l’élaboration de ce plan de cours</w:t>
      </w:r>
      <w:r w:rsidR="00F71D6E">
        <w:rPr>
          <w:rFonts w:ascii="Palatino Linotype" w:hAnsi="Palatino Linotype"/>
          <w:sz w:val="22"/>
          <w:szCs w:val="22"/>
        </w:rPr>
        <w:t>, nous permettant</w:t>
      </w:r>
      <w:r w:rsidR="00322588" w:rsidRPr="00261025">
        <w:rPr>
          <w:rFonts w:ascii="Palatino Linotype" w:hAnsi="Palatino Linotype"/>
          <w:sz w:val="22"/>
          <w:szCs w:val="22"/>
        </w:rPr>
        <w:t xml:space="preserve"> de mettre à jour les sections </w:t>
      </w:r>
      <w:r w:rsidR="00322588" w:rsidRPr="00261025">
        <w:rPr>
          <w:rFonts w:ascii="Palatino Linotype" w:hAnsi="Palatino Linotype"/>
          <w:i/>
          <w:iCs/>
          <w:sz w:val="22"/>
          <w:szCs w:val="22"/>
        </w:rPr>
        <w:t>Objectif général</w:t>
      </w:r>
      <w:r w:rsidR="00322588" w:rsidRPr="00261025">
        <w:rPr>
          <w:rFonts w:ascii="Palatino Linotype" w:hAnsi="Palatino Linotype"/>
          <w:sz w:val="22"/>
          <w:szCs w:val="22"/>
        </w:rPr>
        <w:t xml:space="preserve"> et </w:t>
      </w:r>
      <w:r w:rsidR="00322588" w:rsidRPr="00261025">
        <w:rPr>
          <w:rFonts w:ascii="Palatino Linotype" w:hAnsi="Palatino Linotype"/>
          <w:i/>
          <w:iCs/>
          <w:sz w:val="22"/>
          <w:szCs w:val="22"/>
        </w:rPr>
        <w:t>Objectif</w:t>
      </w:r>
      <w:r w:rsidR="00F71D6E">
        <w:rPr>
          <w:rFonts w:ascii="Palatino Linotype" w:hAnsi="Palatino Linotype"/>
          <w:i/>
          <w:iCs/>
          <w:sz w:val="22"/>
          <w:szCs w:val="22"/>
        </w:rPr>
        <w:t>s</w:t>
      </w:r>
      <w:r w:rsidR="00322588" w:rsidRPr="00261025">
        <w:rPr>
          <w:rFonts w:ascii="Palatino Linotype" w:hAnsi="Palatino Linotype"/>
          <w:i/>
          <w:iCs/>
          <w:sz w:val="22"/>
          <w:szCs w:val="22"/>
        </w:rPr>
        <w:t xml:space="preserve"> spécifique</w:t>
      </w:r>
      <w:r w:rsidR="00F71D6E">
        <w:rPr>
          <w:rFonts w:ascii="Palatino Linotype" w:hAnsi="Palatino Linotype"/>
          <w:i/>
          <w:iCs/>
          <w:sz w:val="22"/>
          <w:szCs w:val="22"/>
        </w:rPr>
        <w:t>s</w:t>
      </w:r>
      <w:r w:rsidR="00322588" w:rsidRPr="00261025">
        <w:rPr>
          <w:rFonts w:ascii="Palatino Linotype" w:hAnsi="Palatino Linotype"/>
          <w:i/>
          <w:iCs/>
          <w:sz w:val="22"/>
          <w:szCs w:val="22"/>
        </w:rPr>
        <w:t xml:space="preserve"> </w:t>
      </w:r>
      <w:r w:rsidR="00322588" w:rsidRPr="00261025">
        <w:rPr>
          <w:rFonts w:ascii="Palatino Linotype" w:hAnsi="Palatino Linotype"/>
          <w:sz w:val="22"/>
          <w:szCs w:val="22"/>
        </w:rPr>
        <w:t>du cours.</w:t>
      </w:r>
    </w:p>
    <w:p w14:paraId="39DD4953" w14:textId="77777777" w:rsidR="00322588" w:rsidRPr="00261025" w:rsidRDefault="00322588" w:rsidP="00261025">
      <w:pPr>
        <w:jc w:val="both"/>
        <w:rPr>
          <w:rFonts w:ascii="Palatino Linotype" w:hAnsi="Palatino Linotype"/>
          <w:sz w:val="22"/>
          <w:szCs w:val="22"/>
        </w:rPr>
      </w:pPr>
    </w:p>
    <w:p w14:paraId="214A5DDE" w14:textId="530D0335" w:rsidR="005E022C" w:rsidRPr="00261025" w:rsidRDefault="00F71D6E" w:rsidP="00261025">
      <w:pPr>
        <w:jc w:val="both"/>
        <w:rPr>
          <w:rFonts w:ascii="Palatino Linotype" w:hAnsi="Palatino Linotype"/>
          <w:sz w:val="22"/>
          <w:szCs w:val="22"/>
        </w:rPr>
      </w:pPr>
      <w:r>
        <w:rPr>
          <w:rFonts w:ascii="Palatino Linotype" w:hAnsi="Palatino Linotype"/>
          <w:sz w:val="22"/>
          <w:szCs w:val="22"/>
        </w:rPr>
        <w:t xml:space="preserve">Nous espérons donc que vous trouverez dans notre proposition de plan de cours, des suggestions et de la documentation pour les cours dont vous êtes responsables. Certaines sections sont à mettre à jour afin de respecter les normes de votre institution ou de votre programme. Le calendrier est aussi à compléter, afin de l’adapter à celui de votre cours. </w:t>
      </w:r>
      <w:r w:rsidR="005E022C" w:rsidRPr="00261025">
        <w:rPr>
          <w:rFonts w:ascii="Palatino Linotype" w:hAnsi="Palatino Linotype"/>
          <w:sz w:val="22"/>
          <w:szCs w:val="22"/>
        </w:rPr>
        <w:t>Évidemment, chaque programme universitaire est libre de déterminer les contenus à enseigner et la liberté académique permet à chaque personne enseignant ce type de cours de choisir les contenus et les modalités d’enseignement. Nous vous invitons toutefois à vous inspirer du présent plan de cours, qui, nous l’espérons, vous aidera dans vos responsabilités d’enseignement.</w:t>
      </w:r>
    </w:p>
    <w:p w14:paraId="62E062E5" w14:textId="583E641E" w:rsidR="005E022C" w:rsidRDefault="005E022C" w:rsidP="00261025">
      <w:pPr>
        <w:jc w:val="both"/>
        <w:rPr>
          <w:rFonts w:ascii="Palatino Linotype" w:hAnsi="Palatino Linotype"/>
          <w:sz w:val="22"/>
          <w:szCs w:val="22"/>
        </w:rPr>
      </w:pPr>
    </w:p>
    <w:p w14:paraId="6C93A611" w14:textId="6A454130" w:rsidR="00F71D6E" w:rsidRDefault="00F71D6E" w:rsidP="00261025">
      <w:pPr>
        <w:jc w:val="both"/>
        <w:rPr>
          <w:rFonts w:ascii="Palatino Linotype" w:hAnsi="Palatino Linotype"/>
          <w:sz w:val="22"/>
          <w:szCs w:val="22"/>
        </w:rPr>
      </w:pPr>
      <w:r w:rsidRPr="00261025">
        <w:rPr>
          <w:rFonts w:ascii="Palatino Linotype" w:hAnsi="Palatino Linotype"/>
          <w:sz w:val="22"/>
          <w:szCs w:val="22"/>
        </w:rPr>
        <w:t>Le gabarit que nous avons utilisé a été créé par le Centre de formation en soutien à l’académique (</w:t>
      </w:r>
      <w:commentRangeStart w:id="3"/>
      <w:r w:rsidRPr="00261025">
        <w:rPr>
          <w:rFonts w:ascii="Palatino Linotype" w:hAnsi="Palatino Linotype"/>
          <w:sz w:val="22"/>
          <w:szCs w:val="22"/>
        </w:rPr>
        <w:t>CFSA</w:t>
      </w:r>
      <w:commentRangeEnd w:id="3"/>
      <w:r w:rsidRPr="00261025">
        <w:rPr>
          <w:rStyle w:val="Marquedecommentaire"/>
          <w:rFonts w:ascii="Palatino Linotype" w:hAnsi="Palatino Linotype"/>
          <w:sz w:val="22"/>
          <w:szCs w:val="22"/>
        </w:rPr>
        <w:commentReference w:id="3"/>
      </w:r>
      <w:r w:rsidRPr="00261025">
        <w:rPr>
          <w:rFonts w:ascii="Palatino Linotype" w:hAnsi="Palatino Linotype"/>
          <w:sz w:val="22"/>
          <w:szCs w:val="22"/>
        </w:rPr>
        <w:t>) de l’UQAM.</w:t>
      </w:r>
    </w:p>
    <w:p w14:paraId="57D6E613" w14:textId="77777777" w:rsidR="00F71D6E" w:rsidRPr="00261025" w:rsidRDefault="00F71D6E" w:rsidP="00261025">
      <w:pPr>
        <w:jc w:val="both"/>
        <w:rPr>
          <w:rFonts w:ascii="Palatino Linotype" w:hAnsi="Palatino Linotype"/>
          <w:sz w:val="22"/>
          <w:szCs w:val="22"/>
        </w:rPr>
      </w:pPr>
    </w:p>
    <w:p w14:paraId="2C8695FC" w14:textId="77777777" w:rsidR="00947746" w:rsidRDefault="00947746" w:rsidP="00261025">
      <w:pPr>
        <w:spacing w:before="120"/>
        <w:jc w:val="both"/>
        <w:rPr>
          <w:rFonts w:ascii="Palatino Linotype" w:hAnsi="Palatino Linotype"/>
          <w:sz w:val="22"/>
          <w:szCs w:val="22"/>
        </w:rPr>
      </w:pPr>
    </w:p>
    <w:p w14:paraId="1D480174" w14:textId="0223A53C" w:rsidR="007B66AE" w:rsidRPr="00261025" w:rsidRDefault="00A12ABA" w:rsidP="00261025">
      <w:pPr>
        <w:spacing w:before="120"/>
        <w:jc w:val="both"/>
        <w:rPr>
          <w:rFonts w:ascii="Palatino Linotype" w:hAnsi="Palatino Linotype"/>
          <w:sz w:val="22"/>
          <w:szCs w:val="22"/>
        </w:rPr>
      </w:pPr>
      <w:r w:rsidRPr="00261025">
        <w:rPr>
          <w:rFonts w:ascii="Palatino Linotype" w:hAnsi="Palatino Linotype"/>
          <w:sz w:val="22"/>
          <w:szCs w:val="22"/>
        </w:rPr>
        <w:t>Si vous avez des questions ou des commentaires, n’hésitez pas à nous contacter :</w:t>
      </w:r>
    </w:p>
    <w:p w14:paraId="29CE3D43" w14:textId="0C68D531" w:rsidR="00A12ABA" w:rsidRPr="00261025" w:rsidRDefault="00A12ABA" w:rsidP="00261025">
      <w:pPr>
        <w:spacing w:before="120"/>
        <w:ind w:left="709"/>
        <w:jc w:val="both"/>
        <w:rPr>
          <w:rFonts w:ascii="Palatino Linotype" w:hAnsi="Palatino Linotype"/>
          <w:sz w:val="22"/>
          <w:szCs w:val="22"/>
        </w:rPr>
      </w:pPr>
      <w:r w:rsidRPr="00261025">
        <w:rPr>
          <w:rFonts w:ascii="Palatino Linotype" w:hAnsi="Palatino Linotype"/>
          <w:sz w:val="22"/>
          <w:szCs w:val="22"/>
        </w:rPr>
        <w:t>Marie-Hélène Hébert, Ph.</w:t>
      </w:r>
      <w:r w:rsidR="00F71D6E">
        <w:rPr>
          <w:rFonts w:ascii="Palatino Linotype" w:hAnsi="Palatino Linotype"/>
          <w:sz w:val="22"/>
          <w:szCs w:val="22"/>
        </w:rPr>
        <w:t xml:space="preserve"> </w:t>
      </w:r>
      <w:r w:rsidRPr="00261025">
        <w:rPr>
          <w:rFonts w:ascii="Palatino Linotype" w:hAnsi="Palatino Linotype"/>
          <w:sz w:val="22"/>
          <w:szCs w:val="22"/>
        </w:rPr>
        <w:t xml:space="preserve">D. </w:t>
      </w:r>
      <w:r w:rsidR="00261025" w:rsidRPr="00261025">
        <w:rPr>
          <w:rFonts w:ascii="Palatino Linotype" w:hAnsi="Palatino Linotype"/>
          <w:sz w:val="22"/>
          <w:szCs w:val="22"/>
        </w:rPr>
        <w:t>&lt;</w:t>
      </w:r>
      <w:hyperlink r:id="rId11" w:history="1">
        <w:r w:rsidR="00261025" w:rsidRPr="00261025">
          <w:rPr>
            <w:rStyle w:val="Lienhypertexte"/>
            <w:rFonts w:ascii="Palatino Linotype" w:hAnsi="Palatino Linotype"/>
            <w:sz w:val="22"/>
            <w:szCs w:val="22"/>
          </w:rPr>
          <w:t>Marie-Helene.Hebert@teluq.ca</w:t>
        </w:r>
      </w:hyperlink>
      <w:r w:rsidR="00261025" w:rsidRPr="00261025">
        <w:rPr>
          <w:rFonts w:ascii="Palatino Linotype" w:hAnsi="Palatino Linotype"/>
          <w:sz w:val="22"/>
          <w:szCs w:val="22"/>
        </w:rPr>
        <w:t>&gt;</w:t>
      </w:r>
    </w:p>
    <w:p w14:paraId="0520EFA6" w14:textId="2CC75F51" w:rsidR="004E64F2" w:rsidRDefault="00A12ABA" w:rsidP="00261025">
      <w:pPr>
        <w:spacing w:before="120"/>
        <w:ind w:left="709"/>
        <w:jc w:val="both"/>
        <w:rPr>
          <w:rFonts w:ascii="Palatino Linotype" w:hAnsi="Palatino Linotype"/>
          <w:sz w:val="22"/>
          <w:szCs w:val="22"/>
        </w:rPr>
      </w:pPr>
      <w:r w:rsidRPr="00261025">
        <w:rPr>
          <w:rFonts w:ascii="Palatino Linotype" w:hAnsi="Palatino Linotype"/>
          <w:sz w:val="22"/>
          <w:szCs w:val="22"/>
        </w:rPr>
        <w:t>André-Sébastien Aubin</w:t>
      </w:r>
      <w:r w:rsidR="00261025" w:rsidRPr="00261025">
        <w:rPr>
          <w:rFonts w:ascii="Palatino Linotype" w:hAnsi="Palatino Linotype"/>
          <w:sz w:val="22"/>
          <w:szCs w:val="22"/>
        </w:rPr>
        <w:t>, Ph.</w:t>
      </w:r>
      <w:r w:rsidR="00F71D6E">
        <w:rPr>
          <w:rFonts w:ascii="Palatino Linotype" w:hAnsi="Palatino Linotype"/>
          <w:sz w:val="22"/>
          <w:szCs w:val="22"/>
        </w:rPr>
        <w:t xml:space="preserve"> </w:t>
      </w:r>
      <w:r w:rsidR="00261025" w:rsidRPr="00261025">
        <w:rPr>
          <w:rFonts w:ascii="Palatino Linotype" w:hAnsi="Palatino Linotype"/>
          <w:sz w:val="22"/>
          <w:szCs w:val="22"/>
        </w:rPr>
        <w:t>D.</w:t>
      </w:r>
      <w:r w:rsidRPr="00261025">
        <w:rPr>
          <w:rFonts w:ascii="Palatino Linotype" w:hAnsi="Palatino Linotype"/>
          <w:sz w:val="22"/>
          <w:szCs w:val="22"/>
        </w:rPr>
        <w:t xml:space="preserve"> </w:t>
      </w:r>
      <w:r w:rsidR="00261025" w:rsidRPr="00261025">
        <w:rPr>
          <w:rFonts w:ascii="Palatino Linotype" w:hAnsi="Palatino Linotype"/>
          <w:sz w:val="22"/>
          <w:szCs w:val="22"/>
        </w:rPr>
        <w:t>&lt;</w:t>
      </w:r>
      <w:hyperlink r:id="rId12" w:history="1">
        <w:r w:rsidR="00261025" w:rsidRPr="00261025">
          <w:rPr>
            <w:rStyle w:val="Lienhypertexte"/>
            <w:rFonts w:ascii="Palatino Linotype" w:hAnsi="Palatino Linotype"/>
            <w:sz w:val="22"/>
            <w:szCs w:val="22"/>
          </w:rPr>
          <w:t>aubin.andre-sebastien@uqam.ca</w:t>
        </w:r>
      </w:hyperlink>
      <w:r w:rsidR="00261025" w:rsidRPr="00261025">
        <w:rPr>
          <w:rFonts w:ascii="Palatino Linotype" w:hAnsi="Palatino Linotype"/>
          <w:sz w:val="22"/>
          <w:szCs w:val="22"/>
        </w:rPr>
        <w:t>&gt;</w:t>
      </w:r>
    </w:p>
    <w:p w14:paraId="6837965A" w14:textId="77777777" w:rsidR="00DE381C" w:rsidRDefault="00DE381C" w:rsidP="00DE381C">
      <w:pPr>
        <w:jc w:val="both"/>
        <w:rPr>
          <w:rFonts w:ascii="Palatino Linotype" w:hAnsi="Palatino Linotype"/>
          <w:i/>
          <w:iCs/>
          <w:sz w:val="22"/>
          <w:szCs w:val="22"/>
        </w:rPr>
      </w:pPr>
    </w:p>
    <w:p w14:paraId="1CFBFF29" w14:textId="4CF1BA0A" w:rsidR="004E64F2" w:rsidRDefault="004E64F2" w:rsidP="00F177F9">
      <w:pPr>
        <w:jc w:val="right"/>
        <w:sectPr w:rsidR="004E64F2" w:rsidSect="00A84F73">
          <w:footerReference w:type="even" r:id="rId13"/>
          <w:footerReference w:type="default" r:id="rId14"/>
          <w:footerReference w:type="first" r:id="rId15"/>
          <w:pgSz w:w="12240" w:h="15840"/>
          <w:pgMar w:top="1276" w:right="1701" w:bottom="1276" w:left="1701" w:header="737" w:footer="907" w:gutter="0"/>
          <w:pgNumType w:fmt="lowerRoman"/>
          <w:cols w:space="708"/>
          <w:titlePg/>
          <w:docGrid w:linePitch="360"/>
        </w:sectPr>
      </w:pPr>
    </w:p>
    <w:tbl>
      <w:tblPr>
        <w:tblpPr w:leftFromText="141" w:rightFromText="141" w:vertAnchor="text" w:tblpY="35"/>
        <w:tblW w:w="8928" w:type="dxa"/>
        <w:tblLook w:val="01E0" w:firstRow="1" w:lastRow="1" w:firstColumn="1" w:lastColumn="1" w:noHBand="0" w:noVBand="0"/>
      </w:tblPr>
      <w:tblGrid>
        <w:gridCol w:w="5148"/>
        <w:gridCol w:w="3780"/>
      </w:tblGrid>
      <w:tr w:rsidR="006D3C32" w:rsidRPr="00CF471A" w14:paraId="5B6E8C26" w14:textId="77777777" w:rsidTr="004C03C3">
        <w:tc>
          <w:tcPr>
            <w:tcW w:w="5148" w:type="dxa"/>
          </w:tcPr>
          <w:p w14:paraId="2E7F0749" w14:textId="6E9783CC" w:rsidR="007E152C" w:rsidRPr="00CF471A" w:rsidRDefault="00900D56" w:rsidP="007E152C">
            <w:pPr>
              <w:tabs>
                <w:tab w:val="left" w:pos="1635"/>
              </w:tabs>
              <w:rPr>
                <w:rFonts w:ascii="Garamond" w:hAnsi="Garamond"/>
              </w:rPr>
            </w:pPr>
            <w:r w:rsidRPr="00CF471A">
              <w:rPr>
                <w:rFonts w:ascii="Garamond" w:hAnsi="Garamond"/>
                <w:i/>
              </w:rPr>
              <w:lastRenderedPageBreak/>
              <w:tab/>
            </w:r>
          </w:p>
          <w:p w14:paraId="23E3F663" w14:textId="77777777" w:rsidR="006D3C32" w:rsidRPr="00CF471A" w:rsidRDefault="007E152C" w:rsidP="004C03C3">
            <w:pPr>
              <w:tabs>
                <w:tab w:val="left" w:pos="1635"/>
              </w:tabs>
              <w:rPr>
                <w:rFonts w:ascii="Garamond" w:hAnsi="Garamond"/>
              </w:rPr>
            </w:pPr>
            <w:r w:rsidRPr="00CF471A">
              <w:rPr>
                <w:rFonts w:ascii="Garamond" w:hAnsi="Garamond"/>
              </w:rPr>
              <w:t>LOGO DE VOTRE</w:t>
            </w:r>
          </w:p>
          <w:p w14:paraId="5A475775" w14:textId="29E83F83" w:rsidR="007E152C" w:rsidRPr="00CF471A" w:rsidRDefault="007E152C" w:rsidP="004C03C3">
            <w:pPr>
              <w:tabs>
                <w:tab w:val="left" w:pos="1635"/>
              </w:tabs>
              <w:rPr>
                <w:rFonts w:ascii="Garamond" w:hAnsi="Garamond"/>
              </w:rPr>
            </w:pPr>
            <w:r w:rsidRPr="00CF471A">
              <w:rPr>
                <w:rFonts w:ascii="Garamond" w:hAnsi="Garamond"/>
              </w:rPr>
              <w:t>INSTITUTION</w:t>
            </w:r>
          </w:p>
        </w:tc>
        <w:bookmarkStart w:id="4" w:name="Texte31"/>
        <w:tc>
          <w:tcPr>
            <w:tcW w:w="3780" w:type="dxa"/>
          </w:tcPr>
          <w:p w14:paraId="7DF2F878" w14:textId="77777777" w:rsidR="006D3C32" w:rsidRPr="00CF471A" w:rsidRDefault="00900D56" w:rsidP="004C03C3">
            <w:pPr>
              <w:tabs>
                <w:tab w:val="right" w:pos="6804"/>
              </w:tabs>
              <w:jc w:val="right"/>
              <w:rPr>
                <w:rFonts w:ascii="Garamond" w:hAnsi="Garamond"/>
              </w:rPr>
            </w:pPr>
            <w:r w:rsidRPr="00CF471A">
              <w:rPr>
                <w:rFonts w:ascii="Garamond" w:hAnsi="Garamond"/>
              </w:rPr>
              <w:fldChar w:fldCharType="begin">
                <w:ffData>
                  <w:name w:val="Texte31"/>
                  <w:enabled/>
                  <w:calcOnExit w:val="0"/>
                  <w:textInput>
                    <w:default w:val="Trimestre"/>
                  </w:textInput>
                </w:ffData>
              </w:fldChar>
            </w:r>
            <w:r w:rsidRPr="0083515D">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Trimestre</w:t>
            </w:r>
            <w:r w:rsidRPr="00CF471A">
              <w:rPr>
                <w:rFonts w:ascii="Garamond" w:hAnsi="Garamond"/>
              </w:rPr>
              <w:fldChar w:fldCharType="end"/>
            </w:r>
            <w:bookmarkEnd w:id="4"/>
          </w:p>
          <w:bookmarkStart w:id="5" w:name="Texte32"/>
          <w:p w14:paraId="6D33130B" w14:textId="77777777" w:rsidR="00900D56" w:rsidRPr="00CF471A" w:rsidRDefault="00900D56" w:rsidP="004C03C3">
            <w:pPr>
              <w:tabs>
                <w:tab w:val="right" w:pos="6804"/>
              </w:tabs>
              <w:jc w:val="right"/>
              <w:rPr>
                <w:rFonts w:ascii="Garamond" w:hAnsi="Garamond"/>
              </w:rPr>
            </w:pPr>
            <w:r w:rsidRPr="00CF471A">
              <w:rPr>
                <w:rFonts w:ascii="Garamond" w:hAnsi="Garamond"/>
              </w:rPr>
              <w:fldChar w:fldCharType="begin">
                <w:ffData>
                  <w:name w:val="Texte32"/>
                  <w:enabled/>
                  <w:calcOnExit w:val="0"/>
                  <w:textInput>
                    <w:default w:val="Horaire"/>
                  </w:textInput>
                </w:ffData>
              </w:fldChar>
            </w:r>
            <w:r w:rsidRPr="00CF471A">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Horaire</w:t>
            </w:r>
            <w:r w:rsidRPr="00CF471A">
              <w:rPr>
                <w:rFonts w:ascii="Garamond" w:hAnsi="Garamond"/>
              </w:rPr>
              <w:fldChar w:fldCharType="end"/>
            </w:r>
            <w:bookmarkEnd w:id="5"/>
          </w:p>
        </w:tc>
      </w:tr>
      <w:tr w:rsidR="006D3C32" w:rsidRPr="00CF471A" w14:paraId="02C8DCA7" w14:textId="77777777" w:rsidTr="004C03C3">
        <w:tc>
          <w:tcPr>
            <w:tcW w:w="5148" w:type="dxa"/>
          </w:tcPr>
          <w:p w14:paraId="3B037116" w14:textId="77777777" w:rsidR="006D3C32" w:rsidRPr="00CF471A" w:rsidRDefault="006D3C32" w:rsidP="004C03C3">
            <w:pPr>
              <w:tabs>
                <w:tab w:val="right" w:pos="6804"/>
              </w:tabs>
              <w:rPr>
                <w:rFonts w:ascii="Garamond" w:hAnsi="Garamond"/>
                <w:i/>
              </w:rPr>
            </w:pPr>
          </w:p>
        </w:tc>
        <w:tc>
          <w:tcPr>
            <w:tcW w:w="3780" w:type="dxa"/>
          </w:tcPr>
          <w:p w14:paraId="0E162652" w14:textId="77777777" w:rsidR="006D3C32" w:rsidRPr="00CF471A" w:rsidRDefault="00900D56" w:rsidP="004C03C3">
            <w:pPr>
              <w:tabs>
                <w:tab w:val="right" w:pos="6804"/>
              </w:tabs>
              <w:jc w:val="right"/>
              <w:rPr>
                <w:rFonts w:ascii="Garamond" w:hAnsi="Garamond"/>
              </w:rPr>
            </w:pPr>
            <w:r w:rsidRPr="00CF471A">
              <w:rPr>
                <w:rFonts w:ascii="Garamond" w:hAnsi="Garamond"/>
              </w:rPr>
              <w:fldChar w:fldCharType="begin">
                <w:ffData>
                  <w:name w:val="Texte33"/>
                  <w:enabled/>
                  <w:calcOnExit w:val="0"/>
                  <w:textInput>
                    <w:default w:val="Local"/>
                  </w:textInput>
                </w:ffData>
              </w:fldChar>
            </w:r>
            <w:r w:rsidRPr="00CF471A">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Local</w:t>
            </w:r>
            <w:r w:rsidRPr="00CF471A">
              <w:rPr>
                <w:rFonts w:ascii="Garamond" w:hAnsi="Garamond"/>
              </w:rPr>
              <w:fldChar w:fldCharType="end"/>
            </w:r>
          </w:p>
        </w:tc>
      </w:tr>
      <w:bookmarkEnd w:id="0"/>
    </w:tbl>
    <w:p w14:paraId="6EC5A35E" w14:textId="3EEEB569" w:rsidR="00367D69" w:rsidRPr="00CF471A" w:rsidRDefault="00367D69" w:rsidP="006449B3">
      <w:pPr>
        <w:tabs>
          <w:tab w:val="right" w:pos="6804"/>
        </w:tabs>
        <w:rPr>
          <w:rFonts w:ascii="Garamond" w:hAnsi="Garamond"/>
        </w:rPr>
      </w:pPr>
    </w:p>
    <w:p w14:paraId="5EEBFF02" w14:textId="77777777" w:rsidR="007E152C" w:rsidRPr="00CF471A" w:rsidRDefault="007E152C">
      <w:pPr>
        <w:jc w:val="center"/>
        <w:rPr>
          <w:rFonts w:ascii="Garamond" w:hAnsi="Garamond"/>
          <w:b/>
          <w:smallCaps/>
          <w:sz w:val="32"/>
        </w:rPr>
      </w:pPr>
      <w:r w:rsidRPr="00CF471A">
        <w:rPr>
          <w:rFonts w:ascii="Garamond" w:hAnsi="Garamond"/>
          <w:b/>
          <w:smallCaps/>
          <w:sz w:val="32"/>
        </w:rPr>
        <w:t xml:space="preserve">Évaluer les niveaux de compétences des élèves </w:t>
      </w:r>
    </w:p>
    <w:p w14:paraId="2F194FE7" w14:textId="722A6184" w:rsidR="00367D69" w:rsidRPr="00CF471A" w:rsidRDefault="007E152C" w:rsidP="007E152C">
      <w:pPr>
        <w:jc w:val="center"/>
        <w:rPr>
          <w:rFonts w:ascii="Garamond" w:hAnsi="Garamond"/>
          <w:b/>
          <w:smallCaps/>
          <w:sz w:val="32"/>
        </w:rPr>
      </w:pPr>
      <w:r w:rsidRPr="00CF471A">
        <w:rPr>
          <w:rFonts w:ascii="Garamond" w:hAnsi="Garamond"/>
          <w:b/>
          <w:smallCaps/>
          <w:sz w:val="32"/>
        </w:rPr>
        <w:t xml:space="preserve">dans l’école </w:t>
      </w:r>
      <w:commentRangeStart w:id="6"/>
      <w:r w:rsidRPr="00CF471A">
        <w:rPr>
          <w:rFonts w:ascii="Garamond" w:hAnsi="Garamond"/>
          <w:b/>
          <w:smallCaps/>
          <w:sz w:val="32"/>
        </w:rPr>
        <w:t>québécoise</w:t>
      </w:r>
      <w:commentRangeEnd w:id="6"/>
      <w:r w:rsidRPr="00CF471A">
        <w:rPr>
          <w:rStyle w:val="Marquedecommentaire"/>
          <w:rFonts w:ascii="Garamond" w:hAnsi="Garamond"/>
        </w:rPr>
        <w:commentReference w:id="6"/>
      </w:r>
    </w:p>
    <w:p w14:paraId="791B19F8" w14:textId="77777777" w:rsidR="00367D69" w:rsidRPr="00CF471A" w:rsidRDefault="00367D69">
      <w:pPr>
        <w:rPr>
          <w:rFonts w:ascii="Garamond" w:hAnsi="Garamond"/>
        </w:rPr>
      </w:pPr>
    </w:p>
    <w:p w14:paraId="1FC0431F" w14:textId="77777777" w:rsidR="00367D69" w:rsidRPr="00CF471A" w:rsidRDefault="00367D69">
      <w:pPr>
        <w:jc w:val="center"/>
        <w:rPr>
          <w:rFonts w:ascii="Garamond" w:hAnsi="Garamond"/>
          <w:b/>
          <w:sz w:val="28"/>
        </w:rPr>
      </w:pPr>
      <w:r w:rsidRPr="00CF471A">
        <w:rPr>
          <w:rFonts w:ascii="Garamond" w:hAnsi="Garamond"/>
          <w:b/>
          <w:sz w:val="28"/>
        </w:rPr>
        <w:t>Plan de cours</w:t>
      </w:r>
    </w:p>
    <w:p w14:paraId="2DDBB1D6" w14:textId="77777777" w:rsidR="00367D69" w:rsidRPr="00CF471A" w:rsidRDefault="00367D69">
      <w:pPr>
        <w:rPr>
          <w:rFonts w:ascii="Garamond" w:hAnsi="Garamond"/>
        </w:rPr>
      </w:pPr>
    </w:p>
    <w:p w14:paraId="604233B6" w14:textId="77777777" w:rsidR="00EC0B3F" w:rsidRPr="00CF471A" w:rsidRDefault="00EC0B3F">
      <w:pPr>
        <w:rPr>
          <w:rFonts w:ascii="Garamond" w:hAnsi="Garamond"/>
        </w:rPr>
      </w:pPr>
    </w:p>
    <w:p w14:paraId="66C6A634" w14:textId="77777777" w:rsidR="00367D69" w:rsidRPr="00CF471A" w:rsidRDefault="00367D69" w:rsidP="00E05302">
      <w:pPr>
        <w:rPr>
          <w:rFonts w:ascii="Garamond" w:hAnsi="Garamond"/>
          <w:b/>
          <w:smallCaps/>
        </w:rPr>
      </w:pPr>
      <w:r w:rsidRPr="00CF471A">
        <w:rPr>
          <w:rFonts w:ascii="Garamond" w:hAnsi="Garamond"/>
          <w:b/>
          <w:smallCaps/>
        </w:rPr>
        <w:t>Responsable du cours</w:t>
      </w:r>
    </w:p>
    <w:p w14:paraId="6DE317F7" w14:textId="77777777" w:rsidR="00367D69" w:rsidRPr="00CF471A" w:rsidRDefault="009E54AA">
      <w:pPr>
        <w:rPr>
          <w:rFonts w:ascii="Garamond" w:hAnsi="Garamond"/>
        </w:rPr>
      </w:pPr>
      <w:r w:rsidRPr="00CF471A">
        <w:rPr>
          <w:rFonts w:ascii="Garamond" w:hAnsi="Garamond"/>
          <w:noProof/>
        </w:rPr>
        <mc:AlternateContent>
          <mc:Choice Requires="wps">
            <w:drawing>
              <wp:anchor distT="0" distB="0" distL="114300" distR="114300" simplePos="0" relativeHeight="251651072" behindDoc="0" locked="0" layoutInCell="1" allowOverlap="1" wp14:anchorId="2E1FE196" wp14:editId="7325CC70">
                <wp:simplePos x="0" y="0"/>
                <wp:positionH relativeFrom="column">
                  <wp:posOffset>0</wp:posOffset>
                </wp:positionH>
                <wp:positionV relativeFrom="paragraph">
                  <wp:posOffset>31943</wp:posOffset>
                </wp:positionV>
                <wp:extent cx="5486400" cy="0"/>
                <wp:effectExtent l="25400" t="27305" r="38100" b="3619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FD9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Q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" strokeweight="1.5pt"/>
            </w:pict>
          </mc:Fallback>
        </mc:AlternateContent>
      </w:r>
    </w:p>
    <w:p w14:paraId="0171C470" w14:textId="77777777" w:rsidR="00367D69" w:rsidRPr="00CF471A" w:rsidRDefault="00367D69">
      <w:pPr>
        <w:rPr>
          <w:rFonts w:ascii="Garamond" w:hAnsi="Garamond"/>
          <w:i/>
        </w:rPr>
      </w:pPr>
      <w:r w:rsidRPr="00CF471A">
        <w:rPr>
          <w:rFonts w:ascii="Garamond" w:hAnsi="Garamond"/>
        </w:rPr>
        <w:t>Nom</w:t>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bookmarkStart w:id="7" w:name="Texte4"/>
      <w:r w:rsidRPr="00CF471A">
        <w:rPr>
          <w:rFonts w:ascii="Garamond" w:hAnsi="Garamond"/>
        </w:rPr>
        <w:fldChar w:fldCharType="begin">
          <w:ffData>
            <w:name w:val="Texte4"/>
            <w:enabled/>
            <w:calcOnExit w:val="0"/>
            <w:textInput>
              <w:default w:val="Inscrivez votre nom"/>
            </w:textInput>
          </w:ffData>
        </w:fldChar>
      </w:r>
      <w:r w:rsidRPr="00261025">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Inscrivez votre nom</w:t>
      </w:r>
      <w:r w:rsidRPr="00CF471A">
        <w:rPr>
          <w:rFonts w:ascii="Garamond" w:hAnsi="Garamond"/>
        </w:rPr>
        <w:fldChar w:fldCharType="end"/>
      </w:r>
      <w:bookmarkEnd w:id="7"/>
    </w:p>
    <w:p w14:paraId="0489A5E7" w14:textId="77777777" w:rsidR="00367D69" w:rsidRPr="00CF471A" w:rsidRDefault="00367D69">
      <w:pPr>
        <w:rPr>
          <w:rFonts w:ascii="Garamond" w:hAnsi="Garamond"/>
        </w:rPr>
      </w:pPr>
      <w:r w:rsidRPr="00CF471A">
        <w:rPr>
          <w:rFonts w:ascii="Garamond" w:hAnsi="Garamond"/>
        </w:rPr>
        <w:t>Local</w:t>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bookmarkStart w:id="8" w:name="Texte6"/>
      <w:r w:rsidRPr="00CF471A">
        <w:rPr>
          <w:rFonts w:ascii="Garamond" w:hAnsi="Garamond"/>
        </w:rPr>
        <w:fldChar w:fldCharType="begin">
          <w:ffData>
            <w:name w:val="Texte6"/>
            <w:enabled/>
            <w:calcOnExit w:val="0"/>
            <w:textInput>
              <w:default w:val="Inscrivez votre local (bureau)"/>
            </w:textInput>
          </w:ffData>
        </w:fldChar>
      </w:r>
      <w:r w:rsidRPr="00CF471A">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Inscrivez votre local (bureau)</w:t>
      </w:r>
      <w:r w:rsidRPr="00CF471A">
        <w:rPr>
          <w:rFonts w:ascii="Garamond" w:hAnsi="Garamond"/>
        </w:rPr>
        <w:fldChar w:fldCharType="end"/>
      </w:r>
      <w:bookmarkEnd w:id="8"/>
    </w:p>
    <w:p w14:paraId="2FAE3EA6" w14:textId="19E4C785" w:rsidR="00367D69" w:rsidRPr="00CF471A" w:rsidRDefault="00367D69" w:rsidP="003F0D8F">
      <w:pPr>
        <w:rPr>
          <w:rFonts w:ascii="Garamond" w:hAnsi="Garamond"/>
        </w:rPr>
      </w:pPr>
      <w:r w:rsidRPr="00CF471A">
        <w:rPr>
          <w:rFonts w:ascii="Garamond" w:hAnsi="Garamond"/>
        </w:rPr>
        <w:t>Téléphone</w:t>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bookmarkStart w:id="9" w:name="Texte7"/>
      <w:r w:rsidRPr="00CF471A">
        <w:rPr>
          <w:rFonts w:ascii="Garamond" w:hAnsi="Garamond"/>
          <w:highlight w:val="lightGray"/>
        </w:rPr>
        <w:fldChar w:fldCharType="begin">
          <w:ffData>
            <w:name w:val="Texte7"/>
            <w:enabled/>
            <w:calcOnExit w:val="0"/>
            <w:textInput>
              <w:default w:val="Inscrivez votre numéro de téléphone au bureau"/>
            </w:textInput>
          </w:ffData>
        </w:fldChar>
      </w:r>
      <w:r w:rsidRPr="00CF471A">
        <w:rPr>
          <w:rFonts w:ascii="Garamond" w:hAnsi="Garamond"/>
          <w:highlight w:val="lightGray"/>
        </w:rPr>
        <w:instrText xml:space="preserve"> FORMTEXT </w:instrText>
      </w:r>
      <w:r w:rsidRPr="00CF471A">
        <w:rPr>
          <w:rFonts w:ascii="Garamond" w:hAnsi="Garamond"/>
          <w:highlight w:val="lightGray"/>
        </w:rPr>
      </w:r>
      <w:r w:rsidRPr="00CF471A">
        <w:rPr>
          <w:rFonts w:ascii="Garamond" w:hAnsi="Garamond"/>
          <w:highlight w:val="lightGray"/>
        </w:rPr>
        <w:fldChar w:fldCharType="separate"/>
      </w:r>
      <w:r w:rsidRPr="00CF471A">
        <w:rPr>
          <w:rFonts w:ascii="Garamond" w:hAnsi="Garamond"/>
          <w:noProof/>
          <w:highlight w:val="lightGray"/>
        </w:rPr>
        <w:t>Inscrivez votre numéro de téléphone au bureau</w:t>
      </w:r>
      <w:r w:rsidRPr="00CF471A">
        <w:rPr>
          <w:rFonts w:ascii="Garamond" w:hAnsi="Garamond"/>
          <w:highlight w:val="lightGray"/>
        </w:rPr>
        <w:fldChar w:fldCharType="end"/>
      </w:r>
      <w:bookmarkEnd w:id="9"/>
      <w:r w:rsidR="00414B62" w:rsidRPr="00CF471A">
        <w:rPr>
          <w:rFonts w:ascii="Garamond" w:hAnsi="Garamond"/>
          <w:highlight w:val="lightGray"/>
        </w:rPr>
        <w:t xml:space="preserve"> ou celui</w:t>
      </w:r>
      <w:r w:rsidR="00414B62" w:rsidRPr="00CF471A">
        <w:rPr>
          <w:rFonts w:ascii="Garamond" w:hAnsi="Garamond"/>
        </w:rPr>
        <w:t xml:space="preserve"> </w:t>
      </w:r>
      <w:r w:rsidR="00414B62" w:rsidRPr="00CF471A">
        <w:rPr>
          <w:rFonts w:ascii="Garamond" w:hAnsi="Garamond"/>
        </w:rPr>
        <w:tab/>
      </w:r>
      <w:r w:rsidR="00414B62" w:rsidRPr="00CF471A">
        <w:rPr>
          <w:rFonts w:ascii="Garamond" w:hAnsi="Garamond"/>
        </w:rPr>
        <w:tab/>
      </w:r>
      <w:r w:rsidR="00414B62" w:rsidRPr="00CF471A">
        <w:rPr>
          <w:rFonts w:ascii="Garamond" w:hAnsi="Garamond"/>
        </w:rPr>
        <w:tab/>
      </w:r>
      <w:r w:rsidR="00414B62" w:rsidRPr="00CF471A">
        <w:rPr>
          <w:rFonts w:ascii="Garamond" w:hAnsi="Garamond"/>
        </w:rPr>
        <w:tab/>
      </w:r>
      <w:r w:rsidR="00414B62" w:rsidRPr="00CF471A">
        <w:rPr>
          <w:rFonts w:ascii="Garamond" w:hAnsi="Garamond"/>
        </w:rPr>
        <w:tab/>
      </w:r>
      <w:r w:rsidR="00414B62" w:rsidRPr="00CF471A">
        <w:rPr>
          <w:rFonts w:ascii="Garamond" w:hAnsi="Garamond"/>
        </w:rPr>
        <w:tab/>
      </w:r>
      <w:r w:rsidR="00414B62" w:rsidRPr="00CF471A">
        <w:rPr>
          <w:rFonts w:ascii="Garamond" w:hAnsi="Garamond"/>
          <w:highlight w:val="lightGray"/>
        </w:rPr>
        <w:t>qui vous est attribué dans le bottin</w:t>
      </w:r>
      <w:r w:rsidR="00414B62" w:rsidRPr="00CF471A">
        <w:rPr>
          <w:rFonts w:ascii="Garamond" w:hAnsi="Garamond"/>
        </w:rPr>
        <w:t xml:space="preserve"> </w:t>
      </w:r>
    </w:p>
    <w:p w14:paraId="4AA64053" w14:textId="5C3EB6DA" w:rsidR="00367D69" w:rsidRPr="00CF471A" w:rsidRDefault="00367D69">
      <w:pPr>
        <w:rPr>
          <w:rFonts w:ascii="Garamond" w:hAnsi="Garamond"/>
        </w:rPr>
      </w:pPr>
      <w:r w:rsidRPr="00CF471A">
        <w:rPr>
          <w:rFonts w:ascii="Garamond" w:hAnsi="Garamond"/>
        </w:rPr>
        <w:t>Disponibilités</w:t>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r w:rsidR="003F0D8F">
        <w:rPr>
          <w:rFonts w:ascii="Garamond" w:hAnsi="Garamond"/>
        </w:rPr>
        <w:fldChar w:fldCharType="begin">
          <w:ffData>
            <w:name w:val="Texte8"/>
            <w:enabled/>
            <w:calcOnExit w:val="0"/>
            <w:textInput>
              <w:default w:val="Inscrivez vos périodes de disponibilités"/>
            </w:textInput>
          </w:ffData>
        </w:fldChar>
      </w:r>
      <w:bookmarkStart w:id="10" w:name="Texte8"/>
      <w:r w:rsidR="003F0D8F">
        <w:rPr>
          <w:rFonts w:ascii="Garamond" w:hAnsi="Garamond"/>
        </w:rPr>
        <w:instrText xml:space="preserve"> FORMTEXT </w:instrText>
      </w:r>
      <w:r w:rsidR="003F0D8F">
        <w:rPr>
          <w:rFonts w:ascii="Garamond" w:hAnsi="Garamond"/>
        </w:rPr>
      </w:r>
      <w:r w:rsidR="003F0D8F">
        <w:rPr>
          <w:rFonts w:ascii="Garamond" w:hAnsi="Garamond"/>
        </w:rPr>
        <w:fldChar w:fldCharType="separate"/>
      </w:r>
      <w:r w:rsidR="003F0D8F">
        <w:rPr>
          <w:rFonts w:ascii="Garamond" w:hAnsi="Garamond"/>
          <w:noProof/>
        </w:rPr>
        <w:t>Inscrivez vos périodes de disponibilités</w:t>
      </w:r>
      <w:r w:rsidR="003F0D8F">
        <w:rPr>
          <w:rFonts w:ascii="Garamond" w:hAnsi="Garamond"/>
        </w:rPr>
        <w:fldChar w:fldCharType="end"/>
      </w:r>
      <w:bookmarkEnd w:id="10"/>
    </w:p>
    <w:p w14:paraId="66FE9EC8" w14:textId="77777777" w:rsidR="00367D69" w:rsidRPr="00CF471A" w:rsidRDefault="00367D69">
      <w:pPr>
        <w:rPr>
          <w:rFonts w:ascii="Garamond" w:hAnsi="Garamond"/>
        </w:rPr>
      </w:pPr>
      <w:r w:rsidRPr="00CF471A">
        <w:rPr>
          <w:rFonts w:ascii="Garamond" w:hAnsi="Garamond"/>
        </w:rPr>
        <w:t>Courriel</w:t>
      </w:r>
      <w:r w:rsidRPr="00CF471A">
        <w:rPr>
          <w:rFonts w:ascii="Garamond" w:hAnsi="Garamond"/>
        </w:rPr>
        <w:tab/>
      </w:r>
      <w:bookmarkStart w:id="11" w:name="Texte5"/>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fldChar w:fldCharType="begin">
          <w:ffData>
            <w:name w:val="Texte5"/>
            <w:enabled/>
            <w:calcOnExit w:val="0"/>
            <w:textInput>
              <w:default w:val="Inscrivez votre adresse courriel"/>
            </w:textInput>
          </w:ffData>
        </w:fldChar>
      </w:r>
      <w:r w:rsidRPr="00CF471A">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Inscrivez votre adresse courriel</w:t>
      </w:r>
      <w:r w:rsidRPr="00CF471A">
        <w:rPr>
          <w:rFonts w:ascii="Garamond" w:hAnsi="Garamond"/>
        </w:rPr>
        <w:fldChar w:fldCharType="end"/>
      </w:r>
      <w:bookmarkEnd w:id="11"/>
    </w:p>
    <w:p w14:paraId="511E5318" w14:textId="77777777" w:rsidR="00367D69" w:rsidRPr="00CF471A" w:rsidRDefault="00367D69">
      <w:pPr>
        <w:rPr>
          <w:rFonts w:ascii="Garamond" w:hAnsi="Garamond"/>
        </w:rPr>
      </w:pPr>
      <w:r w:rsidRPr="00CF471A">
        <w:rPr>
          <w:rFonts w:ascii="Garamond" w:hAnsi="Garamond"/>
        </w:rPr>
        <w:t xml:space="preserve">Site </w:t>
      </w:r>
      <w:r w:rsidR="00697261" w:rsidRPr="00CF471A">
        <w:rPr>
          <w:rFonts w:ascii="Garamond" w:hAnsi="Garamond"/>
        </w:rPr>
        <w:t>I</w:t>
      </w:r>
      <w:r w:rsidRPr="00CF471A">
        <w:rPr>
          <w:rFonts w:ascii="Garamond" w:hAnsi="Garamond"/>
        </w:rPr>
        <w:t>nternet</w:t>
      </w:r>
      <w:r w:rsidRPr="00CF471A">
        <w:rPr>
          <w:rFonts w:ascii="Garamond" w:hAnsi="Garamond"/>
        </w:rPr>
        <w:tab/>
      </w:r>
      <w:r w:rsidRPr="00CF471A">
        <w:rPr>
          <w:rFonts w:ascii="Garamond" w:hAnsi="Garamond"/>
        </w:rPr>
        <w:tab/>
      </w:r>
      <w:r w:rsidRPr="00CF471A">
        <w:rPr>
          <w:rFonts w:ascii="Garamond" w:hAnsi="Garamond"/>
        </w:rPr>
        <w:tab/>
      </w:r>
      <w:r w:rsidRPr="00CF471A">
        <w:rPr>
          <w:rFonts w:ascii="Garamond" w:hAnsi="Garamond"/>
        </w:rPr>
        <w:tab/>
      </w:r>
      <w:bookmarkStart w:id="12" w:name="Texte9"/>
      <w:r w:rsidRPr="00CF471A">
        <w:rPr>
          <w:rFonts w:ascii="Garamond" w:hAnsi="Garamond"/>
        </w:rPr>
        <w:fldChar w:fldCharType="begin">
          <w:ffData>
            <w:name w:val="Texte9"/>
            <w:enabled/>
            <w:calcOnExit w:val="0"/>
            <w:textInput>
              <w:default w:val="Inscrivez l'adresse de votre site internet"/>
            </w:textInput>
          </w:ffData>
        </w:fldChar>
      </w:r>
      <w:r w:rsidRPr="00CF471A">
        <w:rPr>
          <w:rFonts w:ascii="Garamond" w:hAnsi="Garamond"/>
        </w:rPr>
        <w:instrText xml:space="preserve"> FORMTEXT </w:instrText>
      </w:r>
      <w:r w:rsidRPr="00CF471A">
        <w:rPr>
          <w:rFonts w:ascii="Garamond" w:hAnsi="Garamond"/>
        </w:rPr>
      </w:r>
      <w:r w:rsidRPr="00CF471A">
        <w:rPr>
          <w:rFonts w:ascii="Garamond" w:hAnsi="Garamond"/>
        </w:rPr>
        <w:fldChar w:fldCharType="separate"/>
      </w:r>
      <w:r w:rsidRPr="00CF471A">
        <w:rPr>
          <w:rFonts w:ascii="Garamond" w:hAnsi="Garamond"/>
          <w:noProof/>
        </w:rPr>
        <w:t>Inscrivez l'adresse de votre site internet</w:t>
      </w:r>
      <w:r w:rsidRPr="00CF471A">
        <w:rPr>
          <w:rFonts w:ascii="Garamond" w:hAnsi="Garamond"/>
        </w:rPr>
        <w:fldChar w:fldCharType="end"/>
      </w:r>
      <w:bookmarkEnd w:id="12"/>
    </w:p>
    <w:p w14:paraId="1366A3E7" w14:textId="77777777" w:rsidR="00367D69" w:rsidRPr="00CF471A" w:rsidRDefault="00367D69">
      <w:pPr>
        <w:jc w:val="both"/>
        <w:rPr>
          <w:rFonts w:ascii="Garamond" w:hAnsi="Garamond"/>
        </w:rPr>
      </w:pPr>
    </w:p>
    <w:p w14:paraId="63AA82C6" w14:textId="77777777" w:rsidR="00367D69" w:rsidRPr="00CF471A" w:rsidRDefault="00367D69">
      <w:pPr>
        <w:jc w:val="both"/>
        <w:rPr>
          <w:rFonts w:ascii="Garamond" w:hAnsi="Garamond"/>
          <w:i/>
        </w:rPr>
      </w:pPr>
      <w:r w:rsidRPr="00CF471A">
        <w:rPr>
          <w:rFonts w:ascii="Garamond" w:hAnsi="Garamond"/>
          <w:i/>
        </w:rPr>
        <w:t>Inscrivez tout</w:t>
      </w:r>
      <w:r w:rsidR="00992903" w:rsidRPr="00CF471A">
        <w:rPr>
          <w:rFonts w:ascii="Garamond" w:hAnsi="Garamond"/>
          <w:i/>
        </w:rPr>
        <w:t>e</w:t>
      </w:r>
      <w:r w:rsidRPr="00CF471A">
        <w:rPr>
          <w:rFonts w:ascii="Garamond" w:hAnsi="Garamond"/>
          <w:i/>
        </w:rPr>
        <w:t xml:space="preserve"> autre information que vous</w:t>
      </w:r>
      <w:r w:rsidR="00C23A21" w:rsidRPr="00CF471A">
        <w:rPr>
          <w:rFonts w:ascii="Garamond" w:hAnsi="Garamond"/>
          <w:i/>
        </w:rPr>
        <w:t xml:space="preserve"> </w:t>
      </w:r>
      <w:r w:rsidRPr="00CF471A">
        <w:rPr>
          <w:rFonts w:ascii="Garamond" w:hAnsi="Garamond"/>
          <w:i/>
        </w:rPr>
        <w:t>jugez pertinente (ex. : nom et coordonnées du coordonnateur du cours, des démonstrateurs ou des auxiliaires d’enseignement).</w:t>
      </w:r>
    </w:p>
    <w:p w14:paraId="1F67C611" w14:textId="327017A1" w:rsidR="00367D69" w:rsidRDefault="00367D69">
      <w:pPr>
        <w:jc w:val="both"/>
        <w:rPr>
          <w:rFonts w:ascii="Garamond" w:hAnsi="Garamond"/>
          <w:i/>
        </w:rPr>
      </w:pPr>
    </w:p>
    <w:p w14:paraId="114748F8" w14:textId="77777777" w:rsidR="00564FC8" w:rsidRPr="00CF471A" w:rsidRDefault="00564FC8">
      <w:pPr>
        <w:jc w:val="both"/>
        <w:rPr>
          <w:rFonts w:ascii="Garamond" w:hAnsi="Garamond"/>
          <w:i/>
        </w:rPr>
      </w:pPr>
    </w:p>
    <w:p w14:paraId="21143B78" w14:textId="30A64B20" w:rsidR="002F1FA7" w:rsidRPr="00CF471A" w:rsidRDefault="002F1FA7" w:rsidP="002F1FA7">
      <w:pPr>
        <w:rPr>
          <w:rFonts w:ascii="Garamond" w:hAnsi="Garamond"/>
          <w:b/>
          <w:smallCaps/>
        </w:rPr>
      </w:pPr>
      <w:r w:rsidRPr="00CF471A">
        <w:rPr>
          <w:rFonts w:ascii="Garamond" w:hAnsi="Garamond"/>
          <w:b/>
          <w:smallCaps/>
        </w:rPr>
        <w:t>Contexte de réalisation du cours</w:t>
      </w:r>
    </w:p>
    <w:p w14:paraId="203A1E39" w14:textId="77777777" w:rsidR="002F1FA7" w:rsidRPr="00CF471A" w:rsidRDefault="002F1FA7" w:rsidP="002F1FA7">
      <w:pPr>
        <w:rPr>
          <w:rFonts w:ascii="Garamond" w:hAnsi="Garamond"/>
        </w:rPr>
      </w:pPr>
      <w:r w:rsidRPr="00CF471A">
        <w:rPr>
          <w:rFonts w:ascii="Garamond" w:hAnsi="Garamond"/>
          <w:noProof/>
        </w:rPr>
        <mc:AlternateContent>
          <mc:Choice Requires="wps">
            <w:drawing>
              <wp:anchor distT="0" distB="0" distL="114300" distR="114300" simplePos="0" relativeHeight="251666944" behindDoc="0" locked="0" layoutInCell="1" allowOverlap="1" wp14:anchorId="70A629F3" wp14:editId="7DC3C234">
                <wp:simplePos x="0" y="0"/>
                <wp:positionH relativeFrom="column">
                  <wp:posOffset>0</wp:posOffset>
                </wp:positionH>
                <wp:positionV relativeFrom="paragraph">
                  <wp:posOffset>31943</wp:posOffset>
                </wp:positionV>
                <wp:extent cx="5486400" cy="0"/>
                <wp:effectExtent l="25400" t="27305" r="38100" b="3619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B75D"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c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" strokeweight="1.5pt"/>
            </w:pict>
          </mc:Fallback>
        </mc:AlternateContent>
      </w:r>
    </w:p>
    <w:p w14:paraId="45D29B5F" w14:textId="77777777" w:rsidR="002F1FA7" w:rsidRPr="00CF471A" w:rsidRDefault="002F1FA7" w:rsidP="002F1FA7">
      <w:pPr>
        <w:jc w:val="both"/>
        <w:rPr>
          <w:rFonts w:ascii="Garamond" w:hAnsi="Garamond"/>
          <w:i/>
        </w:rPr>
      </w:pPr>
      <w:r w:rsidRPr="00CF471A">
        <w:rPr>
          <w:rFonts w:ascii="Garamond" w:hAnsi="Garamond"/>
          <w:i/>
        </w:rPr>
        <w:t>Expliquez quels sont vos moyens de communication préférés et vos exigences ou pratiques à ce sujet (ex : courriel, Moodle, Zoom, Team, etc.).</w:t>
      </w:r>
    </w:p>
    <w:p w14:paraId="7F2EE9F7" w14:textId="77777777" w:rsidR="002F1FA7" w:rsidRPr="00CF471A" w:rsidRDefault="002F1FA7">
      <w:pPr>
        <w:jc w:val="both"/>
        <w:rPr>
          <w:rFonts w:ascii="Garamond" w:hAnsi="Garamond"/>
          <w:iCs/>
        </w:rPr>
      </w:pPr>
    </w:p>
    <w:p w14:paraId="30B98001" w14:textId="67C01D13" w:rsidR="002F1FA7" w:rsidRPr="00CF471A" w:rsidRDefault="002F1FA7">
      <w:pPr>
        <w:jc w:val="both"/>
        <w:rPr>
          <w:rFonts w:ascii="Garamond" w:hAnsi="Garamond"/>
          <w:iCs/>
        </w:rPr>
      </w:pPr>
      <w:r w:rsidRPr="00CF471A">
        <w:rPr>
          <w:rFonts w:ascii="Garamond" w:hAnsi="Garamond"/>
          <w:iCs/>
        </w:rPr>
        <w:t xml:space="preserve">Lien vers la plateforme </w:t>
      </w:r>
      <w:proofErr w:type="spellStart"/>
      <w:r w:rsidRPr="00CF471A">
        <w:rPr>
          <w:rFonts w:ascii="Garamond" w:hAnsi="Garamond"/>
          <w:iCs/>
        </w:rPr>
        <w:t>technopédagogique</w:t>
      </w:r>
      <w:proofErr w:type="spellEnd"/>
      <w:r w:rsidRPr="00CF471A">
        <w:rPr>
          <w:rFonts w:ascii="Garamond" w:hAnsi="Garamond"/>
          <w:iCs/>
        </w:rPr>
        <w:t xml:space="preserve"> : </w:t>
      </w:r>
      <w:hyperlink r:id="rId16" w:history="1">
        <w:r w:rsidR="00CF471A" w:rsidRPr="00C83A80">
          <w:rPr>
            <w:rStyle w:val="Lienhypertexte"/>
            <w:rFonts w:ascii="Garamond" w:hAnsi="Garamond"/>
            <w:i/>
          </w:rPr>
          <w:t>https://moodle.univ.ca/12345678</w:t>
        </w:r>
      </w:hyperlink>
      <w:r w:rsidR="00CF471A">
        <w:rPr>
          <w:rFonts w:ascii="Garamond" w:hAnsi="Garamond"/>
          <w:i/>
        </w:rPr>
        <w:t xml:space="preserve"> </w:t>
      </w:r>
    </w:p>
    <w:p w14:paraId="0D46B567" w14:textId="6CA9E22B" w:rsidR="002F1FA7" w:rsidRPr="00CF471A" w:rsidRDefault="002F1FA7">
      <w:pPr>
        <w:jc w:val="both"/>
        <w:rPr>
          <w:rFonts w:ascii="Garamond" w:hAnsi="Garamond"/>
          <w:i/>
        </w:rPr>
      </w:pPr>
    </w:p>
    <w:p w14:paraId="4C567CD6" w14:textId="13EBC224" w:rsidR="002F1FA7" w:rsidRPr="00CF471A" w:rsidRDefault="002F1FA7">
      <w:pPr>
        <w:jc w:val="both"/>
        <w:rPr>
          <w:rFonts w:ascii="Garamond" w:hAnsi="Garamond"/>
          <w:iCs/>
        </w:rPr>
      </w:pPr>
      <w:r w:rsidRPr="00CF471A">
        <w:rPr>
          <w:rFonts w:ascii="Garamond" w:hAnsi="Garamond"/>
          <w:iCs/>
        </w:rPr>
        <w:t xml:space="preserve">Lien pour les rencontres synchrones : </w:t>
      </w:r>
      <w:hyperlink r:id="rId17" w:history="1">
        <w:r w:rsidR="00CF471A" w:rsidRPr="00C83A80">
          <w:rPr>
            <w:rStyle w:val="Lienhypertexte"/>
            <w:rFonts w:ascii="Garamond" w:hAnsi="Garamond"/>
            <w:i/>
          </w:rPr>
          <w:t>https://univ.zoom.com/87654321</w:t>
        </w:r>
      </w:hyperlink>
      <w:r w:rsidR="00CF471A">
        <w:rPr>
          <w:rFonts w:ascii="Garamond" w:hAnsi="Garamond"/>
          <w:i/>
        </w:rPr>
        <w:t xml:space="preserve"> </w:t>
      </w:r>
    </w:p>
    <w:p w14:paraId="112705BF" w14:textId="14E5AC8F" w:rsidR="002F1FA7" w:rsidRDefault="002F1FA7">
      <w:pPr>
        <w:jc w:val="both"/>
        <w:rPr>
          <w:rFonts w:ascii="Garamond" w:hAnsi="Garamond"/>
          <w:i/>
        </w:rPr>
      </w:pPr>
    </w:p>
    <w:p w14:paraId="4A19B075" w14:textId="77777777" w:rsidR="00564FC8" w:rsidRPr="00CF471A" w:rsidRDefault="00564FC8">
      <w:pPr>
        <w:jc w:val="both"/>
        <w:rPr>
          <w:rFonts w:ascii="Garamond" w:hAnsi="Garamond"/>
          <w:i/>
        </w:rPr>
      </w:pPr>
    </w:p>
    <w:p w14:paraId="0219AC66" w14:textId="77777777" w:rsidR="00367D69" w:rsidRPr="00CF471A" w:rsidRDefault="00367D69">
      <w:pPr>
        <w:jc w:val="both"/>
        <w:rPr>
          <w:rFonts w:ascii="Garamond" w:hAnsi="Garamond"/>
          <w:b/>
          <w:smallCaps/>
        </w:rPr>
      </w:pPr>
      <w:r w:rsidRPr="00CF471A">
        <w:rPr>
          <w:rFonts w:ascii="Garamond" w:hAnsi="Garamond"/>
          <w:b/>
          <w:smallCaps/>
        </w:rPr>
        <w:t>Description du cours</w:t>
      </w:r>
    </w:p>
    <w:p w14:paraId="2DF7886B" w14:textId="77777777" w:rsidR="00367D69" w:rsidRPr="00CF471A" w:rsidRDefault="009E54AA">
      <w:pPr>
        <w:jc w:val="both"/>
        <w:rPr>
          <w:rFonts w:ascii="Garamond" w:hAnsi="Garamond"/>
        </w:rPr>
      </w:pPr>
      <w:r w:rsidRPr="00CF471A">
        <w:rPr>
          <w:rFonts w:ascii="Garamond" w:hAnsi="Garamond"/>
          <w:noProof/>
        </w:rPr>
        <mc:AlternateContent>
          <mc:Choice Requires="wps">
            <w:drawing>
              <wp:anchor distT="0" distB="0" distL="114300" distR="114300" simplePos="0" relativeHeight="251652096" behindDoc="0" locked="0" layoutInCell="1" allowOverlap="1" wp14:anchorId="52B450C2" wp14:editId="19DE3D82">
                <wp:simplePos x="0" y="0"/>
                <wp:positionH relativeFrom="column">
                  <wp:posOffset>0</wp:posOffset>
                </wp:positionH>
                <wp:positionV relativeFrom="paragraph">
                  <wp:posOffset>31943</wp:posOffset>
                </wp:positionV>
                <wp:extent cx="5486400" cy="0"/>
                <wp:effectExtent l="25400" t="27305" r="38100" b="3619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84C4"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i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" strokeweight="1.5pt"/>
            </w:pict>
          </mc:Fallback>
        </mc:AlternateContent>
      </w:r>
    </w:p>
    <w:p w14:paraId="08E65F7B" w14:textId="155CA0F3" w:rsidR="00367D69" w:rsidRPr="00CF471A" w:rsidRDefault="00367D69">
      <w:pPr>
        <w:jc w:val="both"/>
        <w:rPr>
          <w:rFonts w:ascii="Garamond" w:hAnsi="Garamond"/>
          <w:i/>
        </w:rPr>
      </w:pPr>
      <w:r w:rsidRPr="00CF471A">
        <w:rPr>
          <w:rFonts w:ascii="Garamond" w:hAnsi="Garamond"/>
          <w:i/>
        </w:rPr>
        <w:t xml:space="preserve">Insérez la description officielle du cours telle qu'elle apparaît dans l'annuaire </w:t>
      </w:r>
      <w:r w:rsidR="002530D0" w:rsidRPr="00CF471A">
        <w:rPr>
          <w:rFonts w:ascii="Garamond" w:hAnsi="Garamond"/>
          <w:i/>
        </w:rPr>
        <w:t>de votre institution</w:t>
      </w:r>
      <w:r w:rsidRPr="00CF471A">
        <w:rPr>
          <w:rFonts w:ascii="Garamond" w:hAnsi="Garamond"/>
          <w:i/>
        </w:rPr>
        <w:t>. Si votre contenu se distingue de la description officielle, expliquez brièvement pourquoi (théories ou problématiques obsolètes, nouveaux axes de recherche, etc.).</w:t>
      </w:r>
    </w:p>
    <w:p w14:paraId="08E9B98B" w14:textId="77777777" w:rsidR="00367D69" w:rsidRPr="00CF471A" w:rsidRDefault="00367D69">
      <w:pPr>
        <w:jc w:val="both"/>
        <w:rPr>
          <w:rFonts w:ascii="Garamond" w:hAnsi="Garamond"/>
        </w:rPr>
      </w:pPr>
    </w:p>
    <w:p w14:paraId="097FC465" w14:textId="5602BDBC" w:rsidR="00367D69" w:rsidRPr="00CF471A" w:rsidRDefault="00C23A21">
      <w:pPr>
        <w:pStyle w:val="Corpsdetexte"/>
        <w:rPr>
          <w:rFonts w:ascii="Garamond" w:hAnsi="Garamond"/>
          <w:i/>
          <w:color w:val="auto"/>
        </w:rPr>
      </w:pPr>
      <w:r w:rsidRPr="00CF471A">
        <w:rPr>
          <w:rFonts w:ascii="Garamond" w:hAnsi="Garamond"/>
          <w:i/>
          <w:color w:val="auto"/>
        </w:rPr>
        <w:t xml:space="preserve">Remarque : un descripteur de cours ne peut être modifié de la </w:t>
      </w:r>
      <w:r w:rsidR="00367D69" w:rsidRPr="00CF471A">
        <w:rPr>
          <w:rFonts w:ascii="Garamond" w:hAnsi="Garamond"/>
          <w:i/>
          <w:color w:val="auto"/>
        </w:rPr>
        <w:t>s</w:t>
      </w:r>
      <w:r w:rsidRPr="00CF471A">
        <w:rPr>
          <w:rFonts w:ascii="Garamond" w:hAnsi="Garamond"/>
          <w:i/>
          <w:color w:val="auto"/>
        </w:rPr>
        <w:t>eule initiative de l’enseignant; la modification d’un cours devant toujours être approuvée à la fois par le comité de programme</w:t>
      </w:r>
      <w:r w:rsidR="00414B62" w:rsidRPr="00CF471A">
        <w:rPr>
          <w:rFonts w:ascii="Garamond" w:hAnsi="Garamond"/>
          <w:i/>
          <w:color w:val="auto"/>
        </w:rPr>
        <w:t xml:space="preserve"> </w:t>
      </w:r>
      <w:r w:rsidRPr="00CF471A">
        <w:rPr>
          <w:rFonts w:ascii="Garamond" w:hAnsi="Garamond"/>
          <w:i/>
          <w:color w:val="auto"/>
        </w:rPr>
        <w:t xml:space="preserve">et le département </w:t>
      </w:r>
      <w:commentRangeStart w:id="13"/>
      <w:r w:rsidRPr="00CF471A">
        <w:rPr>
          <w:rFonts w:ascii="Garamond" w:hAnsi="Garamond"/>
          <w:i/>
          <w:color w:val="auto"/>
        </w:rPr>
        <w:t>concerné</w:t>
      </w:r>
      <w:commentRangeEnd w:id="13"/>
      <w:r w:rsidR="002530D0" w:rsidRPr="00CF471A">
        <w:rPr>
          <w:rStyle w:val="Marquedecommentaire"/>
          <w:rFonts w:ascii="Garamond" w:hAnsi="Garamond"/>
          <w:color w:val="auto"/>
        </w:rPr>
        <w:commentReference w:id="13"/>
      </w:r>
      <w:r w:rsidRPr="00CF471A">
        <w:rPr>
          <w:rFonts w:ascii="Garamond" w:hAnsi="Garamond"/>
          <w:i/>
          <w:color w:val="auto"/>
        </w:rPr>
        <w:t>.</w:t>
      </w:r>
    </w:p>
    <w:p w14:paraId="507ECBE2" w14:textId="237BD921" w:rsidR="002530D0" w:rsidRDefault="002530D0">
      <w:pPr>
        <w:jc w:val="both"/>
        <w:rPr>
          <w:rFonts w:ascii="Garamond" w:hAnsi="Garamond"/>
          <w:b/>
          <w:bCs/>
        </w:rPr>
      </w:pPr>
    </w:p>
    <w:p w14:paraId="614589AC" w14:textId="77777777" w:rsidR="00564FC8" w:rsidRPr="00CF471A" w:rsidRDefault="00564FC8">
      <w:pPr>
        <w:jc w:val="both"/>
        <w:rPr>
          <w:rFonts w:ascii="Garamond" w:hAnsi="Garamond"/>
          <w:b/>
          <w:bCs/>
        </w:rPr>
      </w:pPr>
    </w:p>
    <w:p w14:paraId="050C788B" w14:textId="17015E4B"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 xml:space="preserve">Place du cours dans le programme  </w:t>
      </w:r>
    </w:p>
    <w:p w14:paraId="3E59943A" w14:textId="77777777" w:rsidR="00CF471A" w:rsidRPr="00CF471A" w:rsidRDefault="00CF471A" w:rsidP="00CF471A">
      <w:pPr>
        <w:jc w:val="both"/>
        <w:rPr>
          <w:rFonts w:ascii="Garamond" w:hAnsi="Garamond" w:cs="Arial"/>
        </w:rPr>
      </w:pPr>
      <w:r w:rsidRPr="00CF471A">
        <w:rPr>
          <w:rFonts w:ascii="Garamond" w:hAnsi="Garamond"/>
        </w:rPr>
        <w:lastRenderedPageBreak/>
        <w:t xml:space="preserve">Tous les programmes de formation à l’enseignement au Québec incluent des activités pédagogiques permettant de développer, chez les futures enseignantes et les futurs enseignants, les différentes compétences professionnelles décrites dans le </w:t>
      </w:r>
      <w:hyperlink r:id="rId18" w:history="1">
        <w:r w:rsidRPr="00CF471A">
          <w:rPr>
            <w:rStyle w:val="Lienhypertexte"/>
            <w:rFonts w:ascii="Garamond" w:hAnsi="Garamond" w:cs="Arial"/>
            <w:i/>
          </w:rPr>
          <w:t>Référentiel de compétences professionnelles de la profession enseignante</w:t>
        </w:r>
      </w:hyperlink>
      <w:r w:rsidRPr="00CF471A">
        <w:rPr>
          <w:rFonts w:ascii="Garamond" w:hAnsi="Garamond" w:cs="Arial"/>
        </w:rPr>
        <w:t xml:space="preserve"> (MEQ, 2020). </w:t>
      </w:r>
    </w:p>
    <w:p w14:paraId="0D9855E2" w14:textId="77777777" w:rsidR="00CF471A" w:rsidRPr="00CF471A" w:rsidRDefault="00CF471A" w:rsidP="00CF471A">
      <w:pPr>
        <w:jc w:val="both"/>
        <w:rPr>
          <w:rFonts w:ascii="Garamond" w:hAnsi="Garamond" w:cs="Arial"/>
        </w:rPr>
      </w:pPr>
    </w:p>
    <w:p w14:paraId="2823664A" w14:textId="49449823" w:rsidR="00CF471A" w:rsidRPr="00CF471A" w:rsidRDefault="00CF471A" w:rsidP="00CF471A">
      <w:pPr>
        <w:jc w:val="both"/>
        <w:rPr>
          <w:rFonts w:ascii="Garamond" w:hAnsi="Garamond" w:cs="Arial"/>
        </w:rPr>
      </w:pPr>
      <w:r w:rsidRPr="00CF471A">
        <w:rPr>
          <w:rFonts w:ascii="Garamond" w:hAnsi="Garamond" w:cs="Arial"/>
        </w:rPr>
        <w:t>Parmi les compétences professionnelles, la compétence C5 vise directement l’évaluation des apprentissages. Elle est incluse dans le champ 1 avec, entre autres, la planification et la mise en œuvre des situations d’enseignement et la gestion de classe. Selon cette même logique, le présent cours permet de développer la capacité à évaluer les apprentissages des élèves. Cependant, cet apprentissage ne se fait pas en silo, mais doit se faire de concert avec d’autres cours, touchant les différentes didactiques, les fondements de l’éducation et les aspects de gestion de classe.</w:t>
      </w:r>
    </w:p>
    <w:p w14:paraId="7117FEA5" w14:textId="77777777" w:rsidR="00CF471A" w:rsidRPr="00CF471A" w:rsidRDefault="00CF471A" w:rsidP="00CF471A">
      <w:pPr>
        <w:jc w:val="both"/>
        <w:rPr>
          <w:rFonts w:ascii="Garamond" w:hAnsi="Garamond"/>
        </w:rPr>
      </w:pPr>
    </w:p>
    <w:p w14:paraId="4090F102" w14:textId="2BAFE92E" w:rsidR="00CF471A" w:rsidRPr="00CF471A" w:rsidRDefault="00CF471A" w:rsidP="00CF471A">
      <w:pPr>
        <w:jc w:val="both"/>
        <w:rPr>
          <w:rFonts w:ascii="Garamond" w:hAnsi="Garamond"/>
        </w:rPr>
      </w:pPr>
      <w:r w:rsidRPr="00CF471A">
        <w:rPr>
          <w:rFonts w:ascii="Garamond" w:hAnsi="Garamond"/>
        </w:rPr>
        <w:t xml:space="preserve">Toujours selon le </w:t>
      </w:r>
      <w:r w:rsidR="009B5855" w:rsidRPr="009B5855">
        <w:rPr>
          <w:rFonts w:ascii="Garamond" w:hAnsi="Garamond"/>
          <w:i/>
          <w:iCs/>
        </w:rPr>
        <w:t>R</w:t>
      </w:r>
      <w:r w:rsidRPr="009B5855">
        <w:rPr>
          <w:rFonts w:ascii="Garamond" w:hAnsi="Garamond"/>
          <w:i/>
          <w:iCs/>
        </w:rPr>
        <w:t>éférentiel</w:t>
      </w:r>
      <w:r w:rsidRPr="00CF471A">
        <w:rPr>
          <w:rFonts w:ascii="Garamond" w:hAnsi="Garamond"/>
        </w:rPr>
        <w:t xml:space="preserve">, le développement de la compétence C5 doit se faire principalement </w:t>
      </w:r>
      <w:r w:rsidR="004E64F2">
        <w:rPr>
          <w:rFonts w:ascii="Garamond" w:hAnsi="Garamond"/>
        </w:rPr>
        <w:t>« </w:t>
      </w:r>
      <w:r w:rsidRPr="00CF471A">
        <w:rPr>
          <w:rFonts w:ascii="Garamond" w:hAnsi="Garamond"/>
        </w:rPr>
        <w:t>au terme de la formation initiale</w:t>
      </w:r>
      <w:r w:rsidR="004E64F2">
        <w:rPr>
          <w:rFonts w:ascii="Garamond" w:hAnsi="Garamond"/>
        </w:rPr>
        <w:t> »</w:t>
      </w:r>
      <w:r w:rsidRPr="00CF471A">
        <w:rPr>
          <w:rFonts w:ascii="Garamond" w:hAnsi="Garamond"/>
        </w:rPr>
        <w:t>, mais il continuera lors de l’insertion professionnelle et au fil de la carrière enseignante</w:t>
      </w:r>
      <w:r w:rsidR="004E64F2">
        <w:rPr>
          <w:rFonts w:ascii="Garamond" w:hAnsi="Garamond"/>
        </w:rPr>
        <w:t xml:space="preserve"> </w:t>
      </w:r>
      <w:r w:rsidR="004E64F2" w:rsidRPr="00CF471A">
        <w:rPr>
          <w:rFonts w:ascii="Garamond" w:hAnsi="Garamond" w:cs="Arial"/>
        </w:rPr>
        <w:t>(</w:t>
      </w:r>
      <w:r w:rsidR="004E64F2" w:rsidRPr="004E64F2">
        <w:rPr>
          <w:rFonts w:ascii="Garamond" w:hAnsi="Garamond" w:cs="Arial"/>
          <w:i/>
          <w:iCs/>
        </w:rPr>
        <w:t>idem</w:t>
      </w:r>
      <w:r w:rsidR="004E64F2">
        <w:rPr>
          <w:rFonts w:ascii="Garamond" w:hAnsi="Garamond" w:cs="Arial"/>
        </w:rPr>
        <w:t>, p.86</w:t>
      </w:r>
      <w:r w:rsidR="004E64F2" w:rsidRPr="00CF471A">
        <w:rPr>
          <w:rFonts w:ascii="Garamond" w:hAnsi="Garamond" w:cs="Arial"/>
        </w:rPr>
        <w:t>)</w:t>
      </w:r>
      <w:r w:rsidRPr="00CF471A">
        <w:rPr>
          <w:rFonts w:ascii="Garamond" w:hAnsi="Garamond"/>
        </w:rPr>
        <w:t>.</w:t>
      </w:r>
    </w:p>
    <w:p w14:paraId="74509301" w14:textId="419C2A99" w:rsidR="00EC0B3F" w:rsidRDefault="00EC0B3F">
      <w:pPr>
        <w:jc w:val="both"/>
        <w:rPr>
          <w:rFonts w:ascii="Garamond" w:hAnsi="Garamond"/>
        </w:rPr>
      </w:pPr>
    </w:p>
    <w:p w14:paraId="1F1B0C58" w14:textId="77777777" w:rsidR="00564FC8" w:rsidRPr="00CF471A" w:rsidRDefault="00564FC8">
      <w:pPr>
        <w:jc w:val="both"/>
        <w:rPr>
          <w:rFonts w:ascii="Garamond" w:hAnsi="Garamond"/>
        </w:rPr>
      </w:pPr>
    </w:p>
    <w:p w14:paraId="52248579" w14:textId="77777777"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Préalables au cours</w:t>
      </w:r>
    </w:p>
    <w:p w14:paraId="14F1D2E9" w14:textId="77777777" w:rsidR="00910C51" w:rsidRPr="001A5B9B" w:rsidRDefault="00910C51" w:rsidP="00910C51">
      <w:pPr>
        <w:jc w:val="both"/>
        <w:rPr>
          <w:rFonts w:ascii="Garamond" w:hAnsi="Garamond"/>
          <w:i/>
        </w:rPr>
      </w:pPr>
      <w:commentRangeStart w:id="14"/>
      <w:r w:rsidRPr="001A5B9B">
        <w:rPr>
          <w:rFonts w:ascii="Garamond" w:hAnsi="Garamond"/>
          <w:i/>
        </w:rPr>
        <w:t>Indiquez les préalables nécessaires à la réussite du cours en matière de cours, de connaissances ou d'habiletés (ex. : connaissance de logiciels spécifiques).</w:t>
      </w:r>
    </w:p>
    <w:p w14:paraId="73837379" w14:textId="77777777" w:rsidR="00910C51" w:rsidRDefault="00910C51">
      <w:pPr>
        <w:jc w:val="both"/>
        <w:rPr>
          <w:rFonts w:ascii="Garamond" w:hAnsi="Garamond"/>
          <w:i/>
        </w:rPr>
      </w:pPr>
    </w:p>
    <w:p w14:paraId="3471BBB9" w14:textId="1A98D080" w:rsidR="001A5B9B" w:rsidRDefault="001A5B9B">
      <w:pPr>
        <w:jc w:val="both"/>
        <w:rPr>
          <w:rFonts w:ascii="Garamond" w:hAnsi="Garamond"/>
          <w:i/>
        </w:rPr>
      </w:pPr>
      <w:r>
        <w:rPr>
          <w:rFonts w:ascii="Garamond" w:hAnsi="Garamond"/>
          <w:i/>
        </w:rPr>
        <w:t xml:space="preserve">Dans le contexte où un programme ne comporte qu’un seul cours touchant spécifiquement l’évaluation des apprentissages, il est suggéré que ce cours soit placé entre le second et le dernier stage </w:t>
      </w:r>
      <w:r w:rsidR="005E5BC5">
        <w:rPr>
          <w:rFonts w:ascii="Garamond" w:hAnsi="Garamond"/>
          <w:i/>
        </w:rPr>
        <w:t>réalisés par les étudiantes et les étudiants.</w:t>
      </w:r>
      <w:commentRangeEnd w:id="14"/>
      <w:r w:rsidR="00910C51">
        <w:rPr>
          <w:rStyle w:val="Marquedecommentaire"/>
        </w:rPr>
        <w:commentReference w:id="14"/>
      </w:r>
    </w:p>
    <w:p w14:paraId="23A349F4" w14:textId="3FB2474C" w:rsidR="001A5B9B" w:rsidRDefault="001A5B9B">
      <w:pPr>
        <w:jc w:val="both"/>
        <w:rPr>
          <w:rFonts w:ascii="Garamond" w:hAnsi="Garamond"/>
          <w:i/>
        </w:rPr>
      </w:pPr>
    </w:p>
    <w:p w14:paraId="3565F9C3" w14:textId="77777777" w:rsidR="00564FC8" w:rsidRDefault="00564FC8">
      <w:pPr>
        <w:jc w:val="both"/>
        <w:rPr>
          <w:rFonts w:ascii="Garamond" w:hAnsi="Garamond"/>
          <w:i/>
        </w:rPr>
      </w:pPr>
    </w:p>
    <w:p w14:paraId="38C1DF60" w14:textId="77777777"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Objectifs du cours</w:t>
      </w:r>
    </w:p>
    <w:p w14:paraId="46C76C64" w14:textId="77777777" w:rsidR="00B86A39" w:rsidRPr="00CF471A" w:rsidRDefault="00B86A39" w:rsidP="00B10810">
      <w:pPr>
        <w:jc w:val="both"/>
        <w:rPr>
          <w:rFonts w:ascii="Garamond" w:hAnsi="Garamond"/>
        </w:rPr>
      </w:pPr>
      <w:r w:rsidRPr="00CF471A">
        <w:rPr>
          <w:rFonts w:ascii="Garamond" w:hAnsi="Garamond"/>
        </w:rPr>
        <w:t xml:space="preserve">Prenant appui sur le </w:t>
      </w:r>
      <w:r w:rsidRPr="00CF471A">
        <w:rPr>
          <w:rFonts w:ascii="Garamond" w:hAnsi="Garamond" w:cs="Arial"/>
          <w:i/>
        </w:rPr>
        <w:t>Référentiel de compétences professionnelles de la profession enseignante</w:t>
      </w:r>
      <w:r w:rsidRPr="00CF471A">
        <w:rPr>
          <w:rFonts w:ascii="Garamond" w:hAnsi="Garamond" w:cs="Arial"/>
        </w:rPr>
        <w:t xml:space="preserve"> (MEQ, 2020)</w:t>
      </w:r>
      <w:r w:rsidRPr="00CF471A">
        <w:rPr>
          <w:rFonts w:ascii="Garamond" w:hAnsi="Garamond"/>
        </w:rPr>
        <w:t>, l’objectif général du cours et ses objectifs spécifiques s’énoncent comme suit :</w:t>
      </w:r>
    </w:p>
    <w:p w14:paraId="6B962340" w14:textId="3DA02004" w:rsidR="00B86A39" w:rsidRDefault="00B86A39" w:rsidP="00B10810">
      <w:pPr>
        <w:jc w:val="both"/>
        <w:rPr>
          <w:rFonts w:ascii="Garamond" w:hAnsi="Garamond"/>
        </w:rPr>
      </w:pPr>
    </w:p>
    <w:p w14:paraId="42F91564" w14:textId="4BBCE0EB" w:rsidR="00A84F73" w:rsidRPr="00A84F73" w:rsidRDefault="00A84F73" w:rsidP="00A84F73">
      <w:pPr>
        <w:spacing w:after="120"/>
        <w:rPr>
          <w:rFonts w:ascii="Garamond" w:hAnsi="Garamond"/>
          <w:b/>
        </w:rPr>
      </w:pPr>
      <w:r w:rsidRPr="00A84F73">
        <w:rPr>
          <w:rFonts w:ascii="Garamond" w:hAnsi="Garamond"/>
          <w:b/>
        </w:rPr>
        <w:t>Compétence C5</w:t>
      </w:r>
    </w:p>
    <w:p w14:paraId="280D806C" w14:textId="35D6AD6F" w:rsidR="00A84F73" w:rsidRPr="00A84F73" w:rsidRDefault="00A84F73" w:rsidP="00B10810">
      <w:pPr>
        <w:jc w:val="both"/>
        <w:rPr>
          <w:rFonts w:ascii="Garamond" w:hAnsi="Garamond" w:cs="Arial"/>
        </w:rPr>
      </w:pPr>
      <w:r w:rsidRPr="00A84F73">
        <w:rPr>
          <w:rFonts w:ascii="Garamond" w:hAnsi="Garamond" w:cs="Arial"/>
        </w:rPr>
        <w:t>Évaluer les apprentissages</w:t>
      </w:r>
      <w:r>
        <w:rPr>
          <w:rFonts w:ascii="Garamond" w:hAnsi="Garamond" w:cs="Arial"/>
        </w:rPr>
        <w:t>.</w:t>
      </w:r>
    </w:p>
    <w:p w14:paraId="3A4BA6B3" w14:textId="77777777" w:rsidR="00A84F73" w:rsidRPr="00CF471A" w:rsidRDefault="00A84F73" w:rsidP="00B10810">
      <w:pPr>
        <w:jc w:val="both"/>
        <w:rPr>
          <w:rFonts w:ascii="Garamond" w:hAnsi="Garamond"/>
        </w:rPr>
      </w:pPr>
    </w:p>
    <w:p w14:paraId="79D32FCE" w14:textId="1F848B7E" w:rsidR="00B86A39" w:rsidRPr="00CF471A" w:rsidRDefault="00B86A39" w:rsidP="001A5B9B">
      <w:pPr>
        <w:spacing w:after="120"/>
        <w:rPr>
          <w:rFonts w:ascii="Garamond" w:hAnsi="Garamond"/>
          <w:b/>
        </w:rPr>
      </w:pPr>
      <w:r w:rsidRPr="00CF471A">
        <w:rPr>
          <w:rFonts w:ascii="Garamond" w:hAnsi="Garamond"/>
          <w:b/>
        </w:rPr>
        <w:t>Objectif général</w:t>
      </w:r>
      <w:r w:rsidR="001A5B9B">
        <w:rPr>
          <w:rFonts w:ascii="Garamond" w:hAnsi="Garamond"/>
          <w:b/>
        </w:rPr>
        <w:t xml:space="preserve"> </w:t>
      </w:r>
    </w:p>
    <w:p w14:paraId="1BBB5C7D" w14:textId="77777777" w:rsidR="00B86A39" w:rsidRPr="00CF471A" w:rsidRDefault="00B86A39" w:rsidP="00B10810">
      <w:pPr>
        <w:jc w:val="both"/>
        <w:rPr>
          <w:rFonts w:ascii="Garamond" w:hAnsi="Garamond"/>
          <w:i/>
        </w:rPr>
      </w:pPr>
      <w:r w:rsidRPr="00CF471A">
        <w:rPr>
          <w:rFonts w:ascii="Garamond" w:hAnsi="Garamond" w:cs="Arial"/>
        </w:rPr>
        <w:t>Développer, choisir et utiliser différentes modalités afin d’évaluer l’acquisition des connaissances et le développement des compétences chez les élèves.</w:t>
      </w:r>
    </w:p>
    <w:p w14:paraId="7DD7F495" w14:textId="77777777" w:rsidR="00B86A39" w:rsidRPr="00CF471A" w:rsidRDefault="00B86A39" w:rsidP="00B86A39">
      <w:pPr>
        <w:rPr>
          <w:rFonts w:ascii="Garamond" w:hAnsi="Garamond"/>
        </w:rPr>
      </w:pPr>
    </w:p>
    <w:p w14:paraId="60CEFBC7" w14:textId="2ED9296A" w:rsidR="00B86A39" w:rsidRPr="00CF471A" w:rsidRDefault="00B86A39" w:rsidP="001A5B9B">
      <w:pPr>
        <w:spacing w:after="120"/>
        <w:rPr>
          <w:rFonts w:ascii="Garamond" w:hAnsi="Garamond"/>
          <w:b/>
        </w:rPr>
      </w:pPr>
      <w:r w:rsidRPr="00CF471A">
        <w:rPr>
          <w:rFonts w:ascii="Garamond" w:hAnsi="Garamond"/>
          <w:b/>
        </w:rPr>
        <w:t>Objectifs spécifiques</w:t>
      </w:r>
      <w:r w:rsidR="00A84F73">
        <w:rPr>
          <w:rFonts w:ascii="Garamond" w:hAnsi="Garamond"/>
          <w:b/>
        </w:rPr>
        <w:t xml:space="preserve"> (dimensions)</w:t>
      </w:r>
    </w:p>
    <w:p w14:paraId="66C12F74"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Concevoir ou choisir des instruments ou des modalités d’évaluation qui s’appuient sur les programmes d’études et permettent de vérifier les apprentissages effectués par les élèves.</w:t>
      </w:r>
    </w:p>
    <w:p w14:paraId="1C46507B"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Utiliser des modalités d’évaluation appropriées pour l’objet évalué.</w:t>
      </w:r>
    </w:p>
    <w:p w14:paraId="508A4245"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Concevoir ou choisir des outils d’évaluation qui sont signifiants pour les élèves.</w:t>
      </w:r>
    </w:p>
    <w:p w14:paraId="631D24C2"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Repérer les forces ainsi que les défis des élèves et prévoir des interventions appropriées qui favoriseront leurs apprentissages.</w:t>
      </w:r>
    </w:p>
    <w:p w14:paraId="7018228E"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lastRenderedPageBreak/>
        <w:t>Utiliser l’information récoltée par l’entremise des différentes modalités d’évaluation pour avoir une vue d’ensemble de son groupe-classe et planifier son enseignement en conséquence.</w:t>
      </w:r>
    </w:p>
    <w:p w14:paraId="68F299FE"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Donner des rétroactions fréquentes et constructives à l’élève pour lui permettre de se situer dans ses apprentissages et soutenir sa progression.</w:t>
      </w:r>
    </w:p>
    <w:p w14:paraId="3E0AA194" w14:textId="77777777"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Prévoir des modalités d’évaluation variées pour offrir à tous les élèves l’occasion de démontrer les apprentissages effectués.</w:t>
      </w:r>
    </w:p>
    <w:p w14:paraId="38E591B8" w14:textId="7CDA9331"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Connaître et respecter les balises ministérielles en matière d’évaluation des élèves.</w:t>
      </w:r>
    </w:p>
    <w:p w14:paraId="684DB9D5" w14:textId="7835A355" w:rsidR="00B86A39" w:rsidRPr="00CF471A" w:rsidRDefault="00B86A39" w:rsidP="005E5BC5">
      <w:pPr>
        <w:pStyle w:val="Paragraphedeliste"/>
        <w:numPr>
          <w:ilvl w:val="0"/>
          <w:numId w:val="30"/>
        </w:numPr>
        <w:rPr>
          <w:rFonts w:ascii="Garamond" w:hAnsi="Garamond" w:cs="Arial"/>
          <w:sz w:val="24"/>
          <w:szCs w:val="24"/>
        </w:rPr>
      </w:pPr>
      <w:r w:rsidRPr="00CF471A">
        <w:rPr>
          <w:rFonts w:ascii="Garamond" w:hAnsi="Garamond" w:cs="Arial"/>
          <w:sz w:val="24"/>
          <w:szCs w:val="24"/>
        </w:rPr>
        <w:t>Connaître et respecter les attentes des organismes scolaires relativement au partage et aux responsabilités en matière d’évaluation et de communication des résultats de celle-ci.</w:t>
      </w:r>
    </w:p>
    <w:p w14:paraId="632D1FFE" w14:textId="6F5A59D8" w:rsidR="00367D69" w:rsidRPr="00CF471A" w:rsidRDefault="00367D69" w:rsidP="00B86A39">
      <w:pPr>
        <w:rPr>
          <w:rFonts w:ascii="Garamond" w:hAnsi="Garamond"/>
        </w:rPr>
      </w:pPr>
    </w:p>
    <w:p w14:paraId="5EF4F128" w14:textId="77777777" w:rsidR="006B4AE7" w:rsidRPr="00CF471A" w:rsidRDefault="006B4AE7">
      <w:pPr>
        <w:jc w:val="both"/>
        <w:rPr>
          <w:rFonts w:ascii="Garamond" w:hAnsi="Garamond"/>
        </w:rPr>
      </w:pPr>
    </w:p>
    <w:p w14:paraId="75D47554" w14:textId="77777777"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 xml:space="preserve">Contenu du </w:t>
      </w:r>
      <w:commentRangeStart w:id="15"/>
      <w:r w:rsidRPr="00CF471A">
        <w:rPr>
          <w:rFonts w:ascii="Garamond" w:hAnsi="Garamond"/>
          <w:b/>
          <w:smallCaps/>
        </w:rPr>
        <w:t>cours</w:t>
      </w:r>
      <w:commentRangeEnd w:id="15"/>
      <w:r w:rsidR="005E5BC5">
        <w:rPr>
          <w:rStyle w:val="Marquedecommentaire"/>
        </w:rPr>
        <w:commentReference w:id="15"/>
      </w:r>
    </w:p>
    <w:p w14:paraId="4BE92A38" w14:textId="1A1E0CEB" w:rsidR="00F94CE8" w:rsidRPr="00CF471A" w:rsidRDefault="00F94CE8" w:rsidP="009A3762">
      <w:pPr>
        <w:jc w:val="both"/>
        <w:rPr>
          <w:rFonts w:ascii="Garamond" w:hAnsi="Garamond"/>
          <w:b/>
        </w:rPr>
      </w:pPr>
      <w:r>
        <w:rPr>
          <w:rFonts w:ascii="Garamond" w:hAnsi="Garamond"/>
          <w:b/>
        </w:rPr>
        <w:t>Les contenus conceptuels incontournables</w:t>
      </w:r>
    </w:p>
    <w:p w14:paraId="457870D8" w14:textId="5EE73651" w:rsidR="00F94CE8" w:rsidRPr="00F94CE8" w:rsidRDefault="00F94CE8" w:rsidP="00387FFD">
      <w:pPr>
        <w:pStyle w:val="Paragraphedeliste"/>
        <w:numPr>
          <w:ilvl w:val="0"/>
          <w:numId w:val="36"/>
        </w:numPr>
        <w:spacing w:before="120"/>
        <w:ind w:left="357" w:hanging="357"/>
        <w:jc w:val="both"/>
        <w:rPr>
          <w:rFonts w:ascii="Garamond" w:hAnsi="Garamond"/>
          <w:b/>
          <w:bCs/>
        </w:rPr>
      </w:pPr>
      <w:r w:rsidRPr="00F94CE8">
        <w:rPr>
          <w:rFonts w:ascii="Garamond" w:hAnsi="Garamond" w:cs="Calibri"/>
          <w:b/>
          <w:bCs/>
          <w:color w:val="000000"/>
        </w:rPr>
        <w:t>La démarche évaluative</w:t>
      </w:r>
    </w:p>
    <w:p w14:paraId="671BA454" w14:textId="6C8F791C" w:rsidR="00F94CE8" w:rsidRDefault="00F94CE8" w:rsidP="00F94CE8">
      <w:pPr>
        <w:pStyle w:val="Paragraphedeliste"/>
        <w:ind w:left="360"/>
        <w:jc w:val="both"/>
        <w:rPr>
          <w:rFonts w:ascii="Garamond" w:hAnsi="Garamond"/>
        </w:rPr>
      </w:pPr>
      <w:r w:rsidRPr="00CF471A">
        <w:rPr>
          <w:rFonts w:ascii="Garamond" w:hAnsi="Garamond"/>
        </w:rPr>
        <w:t>Étapes de planification, de collecte d’informations, d’interprétation, de jugement et de décision, et de communication</w:t>
      </w:r>
    </w:p>
    <w:p w14:paraId="66EEA66C" w14:textId="6A17A8B1" w:rsidR="00F94CE8" w:rsidRDefault="001E4153" w:rsidP="00387FFD">
      <w:pPr>
        <w:pStyle w:val="Paragraphedeliste"/>
        <w:numPr>
          <w:ilvl w:val="0"/>
          <w:numId w:val="36"/>
        </w:numPr>
        <w:spacing w:before="120"/>
        <w:ind w:left="357" w:hanging="357"/>
        <w:jc w:val="both"/>
        <w:rPr>
          <w:rFonts w:ascii="Garamond" w:hAnsi="Garamond" w:cs="Calibri"/>
          <w:b/>
          <w:bCs/>
          <w:color w:val="000000"/>
        </w:rPr>
      </w:pPr>
      <w:r>
        <w:rPr>
          <w:rFonts w:ascii="Garamond" w:hAnsi="Garamond" w:cs="Calibri"/>
          <w:b/>
          <w:bCs/>
          <w:color w:val="000000"/>
        </w:rPr>
        <w:t>Les différentes fonctions de l’</w:t>
      </w:r>
      <w:r w:rsidR="00F94CE8" w:rsidRPr="00F94CE8">
        <w:rPr>
          <w:rFonts w:ascii="Garamond" w:hAnsi="Garamond" w:cs="Calibri"/>
          <w:b/>
          <w:bCs/>
          <w:color w:val="000000"/>
        </w:rPr>
        <w:t>évaluation</w:t>
      </w:r>
    </w:p>
    <w:p w14:paraId="2F6E6E4C" w14:textId="68916281" w:rsidR="00F94CE8" w:rsidRDefault="00F94CE8" w:rsidP="00F94CE8">
      <w:pPr>
        <w:pStyle w:val="Paragraphedeliste"/>
        <w:ind w:left="360"/>
        <w:jc w:val="both"/>
        <w:rPr>
          <w:rFonts w:ascii="Garamond" w:hAnsi="Garamond"/>
        </w:rPr>
      </w:pPr>
      <w:r w:rsidRPr="00CF471A">
        <w:rPr>
          <w:rFonts w:ascii="Garamond" w:hAnsi="Garamond"/>
        </w:rPr>
        <w:t>Diagnostique, formative, sommative, certificative</w:t>
      </w:r>
    </w:p>
    <w:p w14:paraId="0E13A46B" w14:textId="0C1BE31A" w:rsidR="00F94CE8" w:rsidRDefault="001E4153" w:rsidP="00387FFD">
      <w:pPr>
        <w:pStyle w:val="Paragraphedeliste"/>
        <w:numPr>
          <w:ilvl w:val="0"/>
          <w:numId w:val="36"/>
        </w:numPr>
        <w:spacing w:before="120"/>
        <w:ind w:left="357" w:hanging="357"/>
        <w:jc w:val="both"/>
        <w:rPr>
          <w:rFonts w:ascii="Garamond" w:hAnsi="Garamond" w:cs="Calibri"/>
          <w:b/>
          <w:bCs/>
          <w:color w:val="000000"/>
        </w:rPr>
      </w:pPr>
      <w:r>
        <w:rPr>
          <w:rFonts w:ascii="Garamond" w:hAnsi="Garamond" w:cs="Calibri"/>
          <w:b/>
          <w:bCs/>
          <w:color w:val="000000"/>
        </w:rPr>
        <w:t>L’</w:t>
      </w:r>
      <w:r w:rsidR="00F94CE8" w:rsidRPr="00F94CE8">
        <w:rPr>
          <w:rFonts w:ascii="Garamond" w:hAnsi="Garamond" w:cs="Calibri"/>
          <w:b/>
          <w:bCs/>
          <w:color w:val="000000"/>
        </w:rPr>
        <w:t xml:space="preserve">approche par compétences </w:t>
      </w:r>
    </w:p>
    <w:p w14:paraId="239FE493" w14:textId="77777777" w:rsidR="0057086B" w:rsidRDefault="0057086B" w:rsidP="0057086B">
      <w:pPr>
        <w:pStyle w:val="Paragraphedeliste"/>
        <w:ind w:left="360"/>
        <w:jc w:val="both"/>
        <w:rPr>
          <w:rFonts w:ascii="Garamond" w:hAnsi="Garamond"/>
        </w:rPr>
      </w:pPr>
      <w:r>
        <w:rPr>
          <w:rFonts w:ascii="Garamond" w:hAnsi="Garamond"/>
        </w:rPr>
        <w:t>Fondements, visées, mobilisation efficace des ressources</w:t>
      </w:r>
    </w:p>
    <w:p w14:paraId="2CF97907" w14:textId="4839CD77" w:rsidR="0057086B" w:rsidRPr="0057086B" w:rsidRDefault="0057086B"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La rétroaction et les annotations</w:t>
      </w:r>
    </w:p>
    <w:p w14:paraId="6C8C1808" w14:textId="3510A1E4" w:rsidR="0057086B" w:rsidRDefault="0057086B" w:rsidP="0057086B">
      <w:pPr>
        <w:pStyle w:val="Paragraphedeliste"/>
        <w:ind w:left="360"/>
        <w:jc w:val="both"/>
        <w:rPr>
          <w:rFonts w:ascii="Garamond" w:hAnsi="Garamond"/>
        </w:rPr>
      </w:pPr>
      <w:r w:rsidRPr="00CF471A">
        <w:rPr>
          <w:rFonts w:ascii="Garamond" w:hAnsi="Garamond"/>
        </w:rPr>
        <w:t>Orale et écrite</w:t>
      </w:r>
    </w:p>
    <w:p w14:paraId="7B8AD423" w14:textId="61C87D9F" w:rsidR="0057086B" w:rsidRPr="0057086B" w:rsidRDefault="001E4153"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L’évaluation pour l’</w:t>
      </w:r>
      <w:r w:rsidR="0057086B" w:rsidRPr="00387FFD">
        <w:rPr>
          <w:rFonts w:ascii="Garamond" w:hAnsi="Garamond" w:cs="Calibri"/>
          <w:b/>
          <w:bCs/>
          <w:color w:val="000000"/>
        </w:rPr>
        <w:t xml:space="preserve">apprentissage (for </w:t>
      </w:r>
      <w:proofErr w:type="spellStart"/>
      <w:r w:rsidR="0057086B" w:rsidRPr="00387FFD">
        <w:rPr>
          <w:rFonts w:ascii="Garamond" w:hAnsi="Garamond" w:cs="Calibri"/>
          <w:b/>
          <w:bCs/>
          <w:color w:val="000000"/>
        </w:rPr>
        <w:t>learning</w:t>
      </w:r>
      <w:proofErr w:type="spellEnd"/>
      <w:r w:rsidRPr="00387FFD">
        <w:rPr>
          <w:rFonts w:ascii="Garamond" w:hAnsi="Garamond" w:cs="Calibri"/>
          <w:b/>
          <w:bCs/>
          <w:color w:val="000000"/>
        </w:rPr>
        <w:t>) et/ou l’</w:t>
      </w:r>
      <w:r w:rsidR="0057086B" w:rsidRPr="00387FFD">
        <w:rPr>
          <w:rFonts w:ascii="Garamond" w:hAnsi="Garamond" w:cs="Calibri"/>
          <w:b/>
          <w:bCs/>
          <w:color w:val="000000"/>
        </w:rPr>
        <w:t>évaluation formative</w:t>
      </w:r>
    </w:p>
    <w:p w14:paraId="562E492F" w14:textId="34E99074" w:rsidR="0057086B" w:rsidRDefault="0057086B" w:rsidP="0057086B">
      <w:pPr>
        <w:pStyle w:val="Paragraphedeliste"/>
        <w:ind w:left="360"/>
        <w:jc w:val="both"/>
        <w:rPr>
          <w:rFonts w:ascii="Garamond" w:hAnsi="Garamond"/>
        </w:rPr>
      </w:pPr>
      <w:r>
        <w:rPr>
          <w:rFonts w:ascii="Garamond" w:hAnsi="Garamond"/>
        </w:rPr>
        <w:t>Fonction d’aide à l’apprentissage</w:t>
      </w:r>
    </w:p>
    <w:p w14:paraId="1227DE44" w14:textId="1AA616C5" w:rsidR="0057086B" w:rsidRPr="0057086B" w:rsidRDefault="0057086B"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La différenciation</w:t>
      </w:r>
    </w:p>
    <w:p w14:paraId="70C44CEB" w14:textId="2A258735" w:rsidR="0057086B" w:rsidRDefault="0057086B" w:rsidP="0057086B">
      <w:pPr>
        <w:pStyle w:val="Paragraphedeliste"/>
        <w:ind w:left="360"/>
        <w:jc w:val="both"/>
        <w:rPr>
          <w:rFonts w:ascii="Garamond" w:hAnsi="Garamond"/>
        </w:rPr>
      </w:pPr>
      <w:r w:rsidRPr="00CF471A">
        <w:rPr>
          <w:rFonts w:ascii="Garamond" w:hAnsi="Garamond"/>
        </w:rPr>
        <w:t>Flexibilité, adaptation, modification</w:t>
      </w:r>
    </w:p>
    <w:p w14:paraId="51F5E5A2" w14:textId="0BA3A1F2" w:rsidR="0057086B" w:rsidRPr="0057086B" w:rsidRDefault="001E4153"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w:t>
      </w:r>
      <w:r w:rsidR="0057086B" w:rsidRPr="00387FFD">
        <w:rPr>
          <w:rFonts w:ascii="Garamond" w:hAnsi="Garamond" w:cs="Calibri"/>
          <w:b/>
          <w:bCs/>
          <w:color w:val="000000"/>
        </w:rPr>
        <w:t>alignement pédagogique</w:t>
      </w:r>
    </w:p>
    <w:p w14:paraId="5C363877" w14:textId="3D09A8BB" w:rsidR="0057086B" w:rsidRDefault="0057086B" w:rsidP="0057086B">
      <w:pPr>
        <w:pStyle w:val="Paragraphedeliste"/>
        <w:ind w:left="360"/>
        <w:jc w:val="both"/>
        <w:rPr>
          <w:rFonts w:ascii="Garamond" w:hAnsi="Garamond"/>
        </w:rPr>
      </w:pPr>
      <w:r w:rsidRPr="00CF471A">
        <w:rPr>
          <w:rFonts w:ascii="Garamond" w:hAnsi="Garamond"/>
        </w:rPr>
        <w:t>Lien entre le programme de formation, l’enseignement et l’évaluation</w:t>
      </w:r>
    </w:p>
    <w:p w14:paraId="19635018" w14:textId="0638F4AD" w:rsidR="0057086B" w:rsidRPr="0057086B" w:rsidRDefault="0057086B"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Les tâches complexes et authentiques</w:t>
      </w:r>
    </w:p>
    <w:p w14:paraId="520F4C0A" w14:textId="6F5EA6DB" w:rsidR="0057086B" w:rsidRDefault="0057086B" w:rsidP="0057086B">
      <w:pPr>
        <w:pStyle w:val="Paragraphedeliste"/>
        <w:ind w:left="360"/>
        <w:jc w:val="both"/>
        <w:rPr>
          <w:rFonts w:ascii="Garamond" w:hAnsi="Garamond"/>
        </w:rPr>
      </w:pPr>
      <w:r>
        <w:rPr>
          <w:rFonts w:ascii="Garamond" w:hAnsi="Garamond"/>
        </w:rPr>
        <w:t xml:space="preserve">Pyramide de </w:t>
      </w:r>
      <w:proofErr w:type="spellStart"/>
      <w:r>
        <w:rPr>
          <w:rFonts w:ascii="Garamond" w:hAnsi="Garamond"/>
        </w:rPr>
        <w:t>Scallon</w:t>
      </w:r>
      <w:proofErr w:type="spellEnd"/>
      <w:r>
        <w:rPr>
          <w:rFonts w:ascii="Garamond" w:hAnsi="Garamond"/>
        </w:rPr>
        <w:t xml:space="preserve"> sur les situations de compétences, d’habiletés et de connaissances</w:t>
      </w:r>
    </w:p>
    <w:p w14:paraId="1A5D5C4A" w14:textId="649A5B24" w:rsidR="0057086B" w:rsidRPr="0057086B" w:rsidRDefault="0057086B"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Le jugement professionnel</w:t>
      </w:r>
    </w:p>
    <w:p w14:paraId="10A7618D" w14:textId="11A5DDDA" w:rsidR="0057086B" w:rsidRPr="0057086B" w:rsidRDefault="0057086B" w:rsidP="0057086B">
      <w:pPr>
        <w:pStyle w:val="Paragraphedeliste"/>
        <w:ind w:left="360"/>
        <w:jc w:val="both"/>
        <w:rPr>
          <w:rFonts w:ascii="Garamond" w:hAnsi="Garamond" w:cs="Calibri"/>
          <w:b/>
          <w:bCs/>
          <w:color w:val="000000"/>
        </w:rPr>
      </w:pPr>
      <w:r>
        <w:rPr>
          <w:rFonts w:ascii="Garamond" w:hAnsi="Garamond"/>
        </w:rPr>
        <w:t>Caractéristiques du jugement professionnel, responsabilités de l’enseignante et de l’enseignant</w:t>
      </w:r>
    </w:p>
    <w:p w14:paraId="00CFF859" w14:textId="1A7BB0C9" w:rsidR="0057086B" w:rsidRPr="0057086B" w:rsidRDefault="001E4153" w:rsidP="00387FFD">
      <w:pPr>
        <w:pStyle w:val="Paragraphedeliste"/>
        <w:numPr>
          <w:ilvl w:val="0"/>
          <w:numId w:val="36"/>
        </w:numPr>
        <w:spacing w:before="120"/>
        <w:ind w:left="357" w:hanging="357"/>
        <w:jc w:val="both"/>
        <w:rPr>
          <w:rFonts w:ascii="Garamond" w:hAnsi="Garamond" w:cs="Calibri"/>
          <w:b/>
          <w:bCs/>
          <w:color w:val="000000"/>
        </w:rPr>
      </w:pPr>
      <w:r w:rsidRPr="00387FFD">
        <w:rPr>
          <w:rFonts w:ascii="Garamond" w:hAnsi="Garamond" w:cs="Calibri"/>
          <w:b/>
          <w:bCs/>
          <w:color w:val="000000"/>
        </w:rPr>
        <w:t>L’</w:t>
      </w:r>
      <w:r w:rsidR="0057086B" w:rsidRPr="00387FFD">
        <w:rPr>
          <w:rFonts w:ascii="Garamond" w:hAnsi="Garamond" w:cs="Calibri"/>
          <w:b/>
          <w:bCs/>
          <w:color w:val="000000"/>
        </w:rPr>
        <w:t>interprétation critériée</w:t>
      </w:r>
    </w:p>
    <w:p w14:paraId="7C403831" w14:textId="6364F800" w:rsidR="0057086B" w:rsidRDefault="0057086B" w:rsidP="0057086B">
      <w:pPr>
        <w:pStyle w:val="Paragraphedeliste"/>
        <w:ind w:left="360"/>
        <w:jc w:val="both"/>
        <w:rPr>
          <w:rFonts w:ascii="Garamond" w:hAnsi="Garamond" w:cs="Calibri"/>
          <w:b/>
          <w:bCs/>
          <w:color w:val="000000"/>
        </w:rPr>
      </w:pPr>
      <w:r>
        <w:rPr>
          <w:rFonts w:ascii="Garamond" w:hAnsi="Garamond"/>
        </w:rPr>
        <w:t>Critères, indicateurs, comparaison avec les niveaux d’attentes</w:t>
      </w:r>
    </w:p>
    <w:p w14:paraId="5D5E14AA" w14:textId="7DF32A18" w:rsidR="009A3762" w:rsidRDefault="009A3762" w:rsidP="009A3762">
      <w:pPr>
        <w:jc w:val="both"/>
        <w:rPr>
          <w:rFonts w:ascii="Garamond" w:hAnsi="Garamond"/>
        </w:rPr>
      </w:pPr>
    </w:p>
    <w:p w14:paraId="45A3AE3F" w14:textId="11141BC4" w:rsidR="0057086B" w:rsidRDefault="0057086B" w:rsidP="0057086B">
      <w:pPr>
        <w:jc w:val="both"/>
        <w:rPr>
          <w:rFonts w:ascii="Garamond" w:hAnsi="Garamond"/>
          <w:b/>
        </w:rPr>
      </w:pPr>
      <w:r>
        <w:rPr>
          <w:rFonts w:ascii="Garamond" w:hAnsi="Garamond"/>
          <w:b/>
        </w:rPr>
        <w:t>Les contenus conceptuels importants</w:t>
      </w:r>
    </w:p>
    <w:p w14:paraId="1BB00E76" w14:textId="2D9FC324" w:rsidR="0057086B" w:rsidRPr="00B978C6" w:rsidRDefault="001E4153" w:rsidP="00387FFD">
      <w:pPr>
        <w:pStyle w:val="Paragraphedeliste"/>
        <w:numPr>
          <w:ilvl w:val="0"/>
          <w:numId w:val="37"/>
        </w:numPr>
        <w:spacing w:before="120"/>
        <w:ind w:left="284" w:hanging="284"/>
        <w:jc w:val="both"/>
        <w:rPr>
          <w:rFonts w:ascii="Garamond" w:hAnsi="Garamond"/>
          <w:b/>
          <w:bCs/>
        </w:rPr>
      </w:pPr>
      <w:r>
        <w:rPr>
          <w:rFonts w:ascii="Garamond" w:hAnsi="Garamond" w:cs="Calibri"/>
          <w:b/>
          <w:color w:val="000000"/>
        </w:rPr>
        <w:t>L’</w:t>
      </w:r>
      <w:r w:rsidR="0057086B" w:rsidRPr="00B978C6">
        <w:rPr>
          <w:rFonts w:ascii="Garamond" w:hAnsi="Garamond" w:cs="Calibri"/>
          <w:b/>
          <w:color w:val="000000"/>
        </w:rPr>
        <w:t>évaluation comme apprentissage (</w:t>
      </w:r>
      <w:r w:rsidR="0057086B" w:rsidRPr="00B978C6">
        <w:rPr>
          <w:rFonts w:ascii="Garamond" w:hAnsi="Garamond" w:cs="Calibri"/>
          <w:b/>
          <w:i/>
          <w:iCs/>
          <w:color w:val="000000"/>
        </w:rPr>
        <w:t xml:space="preserve">as </w:t>
      </w:r>
      <w:proofErr w:type="spellStart"/>
      <w:r w:rsidR="0057086B" w:rsidRPr="00B978C6">
        <w:rPr>
          <w:rFonts w:ascii="Garamond" w:hAnsi="Garamond" w:cs="Calibri"/>
          <w:b/>
          <w:i/>
          <w:iCs/>
          <w:color w:val="000000"/>
        </w:rPr>
        <w:t>learning</w:t>
      </w:r>
      <w:proofErr w:type="spellEnd"/>
      <w:r w:rsidR="0057086B" w:rsidRPr="00B978C6">
        <w:rPr>
          <w:rFonts w:ascii="Garamond" w:hAnsi="Garamond" w:cs="Calibri"/>
          <w:b/>
          <w:color w:val="000000"/>
        </w:rPr>
        <w:t>)</w:t>
      </w:r>
    </w:p>
    <w:p w14:paraId="560C4D55" w14:textId="21E4E39A" w:rsidR="0057086B" w:rsidRDefault="00B978C6" w:rsidP="0057086B">
      <w:pPr>
        <w:pStyle w:val="Paragraphedeliste"/>
        <w:ind w:left="284"/>
        <w:jc w:val="both"/>
        <w:rPr>
          <w:rFonts w:ascii="Garamond" w:hAnsi="Garamond" w:cs="Calibri"/>
          <w:color w:val="000000"/>
        </w:rPr>
      </w:pPr>
      <w:r>
        <w:rPr>
          <w:rFonts w:ascii="Garamond" w:hAnsi="Garamond"/>
          <w:iCs/>
        </w:rPr>
        <w:t>É</w:t>
      </w:r>
      <w:r w:rsidR="0057086B">
        <w:rPr>
          <w:rFonts w:ascii="Garamond" w:hAnsi="Garamond"/>
          <w:iCs/>
        </w:rPr>
        <w:t>valuation comme levier d’apprentissage</w:t>
      </w:r>
    </w:p>
    <w:p w14:paraId="7D009394" w14:textId="43C4965F" w:rsidR="0057086B" w:rsidRPr="00387FFD" w:rsidRDefault="0057086B" w:rsidP="00387FFD">
      <w:pPr>
        <w:pStyle w:val="Paragraphedeliste"/>
        <w:numPr>
          <w:ilvl w:val="0"/>
          <w:numId w:val="37"/>
        </w:numPr>
        <w:spacing w:before="120"/>
        <w:ind w:left="284" w:hanging="284"/>
        <w:jc w:val="both"/>
        <w:rPr>
          <w:rFonts w:ascii="Garamond" w:hAnsi="Garamond" w:cs="Calibri"/>
          <w:b/>
          <w:color w:val="000000"/>
        </w:rPr>
      </w:pPr>
      <w:r w:rsidRPr="00B978C6">
        <w:rPr>
          <w:rFonts w:ascii="Garamond" w:hAnsi="Garamond" w:cs="Calibri"/>
          <w:b/>
          <w:color w:val="000000"/>
        </w:rPr>
        <w:t>La taxonomie de Bloom revisitée</w:t>
      </w:r>
    </w:p>
    <w:p w14:paraId="67C996F9" w14:textId="5387F157" w:rsidR="0057086B" w:rsidRDefault="00B978C6" w:rsidP="0057086B">
      <w:pPr>
        <w:pStyle w:val="Paragraphedeliste"/>
        <w:ind w:left="284"/>
        <w:jc w:val="both"/>
        <w:rPr>
          <w:rFonts w:ascii="Garamond" w:hAnsi="Garamond"/>
          <w:iCs/>
        </w:rPr>
      </w:pPr>
      <w:r>
        <w:rPr>
          <w:rFonts w:ascii="Garamond" w:hAnsi="Garamond"/>
          <w:iCs/>
        </w:rPr>
        <w:t>C</w:t>
      </w:r>
      <w:r w:rsidR="0057086B" w:rsidRPr="000C32CC">
        <w:rPr>
          <w:rFonts w:ascii="Garamond" w:hAnsi="Garamond"/>
          <w:iCs/>
        </w:rPr>
        <w:t>omplexité des processus cognitifs dans les tâches</w:t>
      </w:r>
    </w:p>
    <w:p w14:paraId="3282C12C" w14:textId="58301C57" w:rsidR="0057086B" w:rsidRPr="00387FFD" w:rsidRDefault="001E4153" w:rsidP="00387FFD">
      <w:pPr>
        <w:pStyle w:val="Paragraphedeliste"/>
        <w:numPr>
          <w:ilvl w:val="0"/>
          <w:numId w:val="37"/>
        </w:numPr>
        <w:spacing w:before="120"/>
        <w:ind w:left="284" w:hanging="284"/>
        <w:jc w:val="both"/>
        <w:rPr>
          <w:rFonts w:ascii="Garamond" w:hAnsi="Garamond" w:cs="Calibri"/>
          <w:b/>
          <w:color w:val="000000"/>
        </w:rPr>
      </w:pPr>
      <w:r>
        <w:rPr>
          <w:rFonts w:ascii="Garamond" w:hAnsi="Garamond" w:cs="Calibri"/>
          <w:b/>
          <w:color w:val="000000"/>
        </w:rPr>
        <w:t>L’</w:t>
      </w:r>
      <w:r w:rsidR="0057086B" w:rsidRPr="00B978C6">
        <w:rPr>
          <w:rFonts w:ascii="Garamond" w:hAnsi="Garamond" w:cs="Calibri"/>
          <w:b/>
          <w:color w:val="000000"/>
        </w:rPr>
        <w:t>objectivit</w:t>
      </w:r>
      <w:r>
        <w:rPr>
          <w:rFonts w:ascii="Garamond" w:hAnsi="Garamond" w:cs="Calibri"/>
          <w:b/>
          <w:color w:val="000000"/>
        </w:rPr>
        <w:t>é versus la subjectivité dans l’</w:t>
      </w:r>
      <w:r w:rsidR="0057086B" w:rsidRPr="00B978C6">
        <w:rPr>
          <w:rFonts w:ascii="Garamond" w:hAnsi="Garamond" w:cs="Calibri"/>
          <w:b/>
          <w:color w:val="000000"/>
        </w:rPr>
        <w:t>évaluation</w:t>
      </w:r>
    </w:p>
    <w:p w14:paraId="61AE169F" w14:textId="70A45446" w:rsidR="00B978C6" w:rsidRDefault="00B978C6" w:rsidP="00B978C6">
      <w:pPr>
        <w:pStyle w:val="Paragraphedeliste"/>
        <w:ind w:left="284"/>
        <w:jc w:val="both"/>
        <w:rPr>
          <w:rFonts w:ascii="Garamond" w:hAnsi="Garamond"/>
          <w:iCs/>
        </w:rPr>
      </w:pPr>
      <w:r>
        <w:rPr>
          <w:rFonts w:ascii="Garamond" w:hAnsi="Garamond"/>
          <w:iCs/>
        </w:rPr>
        <w:t>Utilisation d’information crédible dans les jugements et les décisions, contrôle des biais</w:t>
      </w:r>
    </w:p>
    <w:p w14:paraId="117CE7AC" w14:textId="3304E049" w:rsidR="00B978C6" w:rsidRPr="00387FFD" w:rsidRDefault="00B978C6" w:rsidP="00387FFD">
      <w:pPr>
        <w:pStyle w:val="Paragraphedeliste"/>
        <w:numPr>
          <w:ilvl w:val="0"/>
          <w:numId w:val="37"/>
        </w:numPr>
        <w:spacing w:before="120"/>
        <w:ind w:left="284" w:hanging="284"/>
        <w:jc w:val="both"/>
        <w:rPr>
          <w:rFonts w:ascii="Garamond" w:hAnsi="Garamond" w:cs="Calibri"/>
          <w:b/>
          <w:color w:val="000000"/>
        </w:rPr>
      </w:pPr>
      <w:r w:rsidRPr="00B978C6">
        <w:rPr>
          <w:rFonts w:ascii="Garamond" w:hAnsi="Garamond" w:cs="Calibri"/>
          <w:b/>
          <w:color w:val="000000"/>
        </w:rPr>
        <w:lastRenderedPageBreak/>
        <w:t>La typologie des savoirs</w:t>
      </w:r>
    </w:p>
    <w:p w14:paraId="5D1D2171" w14:textId="6180979E" w:rsidR="00B978C6" w:rsidRDefault="00B978C6" w:rsidP="00B978C6">
      <w:pPr>
        <w:pStyle w:val="Paragraphedeliste"/>
        <w:ind w:left="284"/>
        <w:jc w:val="both"/>
        <w:rPr>
          <w:rFonts w:ascii="Garamond" w:hAnsi="Garamond"/>
        </w:rPr>
      </w:pPr>
      <w:r w:rsidRPr="00CF471A">
        <w:rPr>
          <w:rFonts w:ascii="Garamond" w:hAnsi="Garamond"/>
        </w:rPr>
        <w:t>Connaissances déclaratives, procédurales, conditionnelles, savoirs-être</w:t>
      </w:r>
    </w:p>
    <w:p w14:paraId="743630EA" w14:textId="6758626B" w:rsidR="00B978C6" w:rsidRPr="00387FFD" w:rsidRDefault="001E4153" w:rsidP="00387FFD">
      <w:pPr>
        <w:pStyle w:val="Paragraphedeliste"/>
        <w:numPr>
          <w:ilvl w:val="0"/>
          <w:numId w:val="37"/>
        </w:numPr>
        <w:spacing w:before="120"/>
        <w:ind w:left="284" w:hanging="284"/>
        <w:jc w:val="both"/>
        <w:rPr>
          <w:rFonts w:ascii="Garamond" w:hAnsi="Garamond" w:cs="Calibri"/>
          <w:b/>
          <w:color w:val="000000"/>
        </w:rPr>
      </w:pPr>
      <w:r>
        <w:rPr>
          <w:rFonts w:ascii="Garamond" w:hAnsi="Garamond" w:cs="Calibri"/>
          <w:b/>
          <w:color w:val="000000"/>
        </w:rPr>
        <w:t>La régulation de l’</w:t>
      </w:r>
      <w:r w:rsidR="00B978C6" w:rsidRPr="00B978C6">
        <w:rPr>
          <w:rFonts w:ascii="Garamond" w:hAnsi="Garamond" w:cs="Calibri"/>
          <w:b/>
          <w:color w:val="000000"/>
        </w:rPr>
        <w:t>apprentissage</w:t>
      </w:r>
    </w:p>
    <w:p w14:paraId="4A686FAB" w14:textId="2FCEC32E" w:rsidR="00B978C6" w:rsidRDefault="00B978C6" w:rsidP="00B978C6">
      <w:pPr>
        <w:pStyle w:val="Paragraphedeliste"/>
        <w:ind w:left="284"/>
        <w:jc w:val="both"/>
        <w:rPr>
          <w:rFonts w:ascii="Garamond" w:hAnsi="Garamond"/>
        </w:rPr>
      </w:pPr>
      <w:r w:rsidRPr="00CF471A">
        <w:rPr>
          <w:rFonts w:ascii="Garamond" w:hAnsi="Garamond"/>
        </w:rPr>
        <w:t>Proactive, interactive, rétroactive</w:t>
      </w:r>
    </w:p>
    <w:p w14:paraId="01A94E2A" w14:textId="7F07E3CD" w:rsidR="00B978C6" w:rsidRPr="00387FFD" w:rsidRDefault="001E4153" w:rsidP="00387FFD">
      <w:pPr>
        <w:pStyle w:val="Paragraphedeliste"/>
        <w:numPr>
          <w:ilvl w:val="0"/>
          <w:numId w:val="37"/>
        </w:numPr>
        <w:spacing w:before="120"/>
        <w:ind w:left="284" w:hanging="284"/>
        <w:jc w:val="both"/>
        <w:rPr>
          <w:rFonts w:ascii="Garamond" w:hAnsi="Garamond" w:cs="Calibri"/>
          <w:b/>
          <w:color w:val="000000"/>
        </w:rPr>
      </w:pPr>
      <w:r>
        <w:rPr>
          <w:rFonts w:ascii="Garamond" w:hAnsi="Garamond" w:cs="Calibri"/>
          <w:b/>
          <w:color w:val="000000"/>
        </w:rPr>
        <w:t>L’</w:t>
      </w:r>
      <w:r w:rsidR="00B978C6" w:rsidRPr="00B978C6">
        <w:rPr>
          <w:rFonts w:ascii="Garamond" w:hAnsi="Garamond" w:cs="Calibri"/>
          <w:b/>
          <w:color w:val="000000"/>
        </w:rPr>
        <w:t xml:space="preserve">impact de </w:t>
      </w:r>
      <w:r>
        <w:rPr>
          <w:rFonts w:ascii="Garamond" w:hAnsi="Garamond" w:cs="Calibri"/>
          <w:b/>
          <w:color w:val="000000"/>
        </w:rPr>
        <w:t>l'évaluation sur le sentiment d’</w:t>
      </w:r>
      <w:r w:rsidR="00B978C6" w:rsidRPr="00B978C6">
        <w:rPr>
          <w:rFonts w:ascii="Garamond" w:hAnsi="Garamond" w:cs="Calibri"/>
          <w:b/>
          <w:color w:val="000000"/>
        </w:rPr>
        <w:t>efficacité personnelle (SEP)</w:t>
      </w:r>
    </w:p>
    <w:p w14:paraId="0B7DD1D3" w14:textId="7B3DBC00" w:rsidR="00B978C6" w:rsidRDefault="00652E67" w:rsidP="00B978C6">
      <w:pPr>
        <w:pStyle w:val="Paragraphedeliste"/>
        <w:ind w:left="284"/>
        <w:jc w:val="both"/>
        <w:rPr>
          <w:rFonts w:ascii="Garamond" w:hAnsi="Garamond"/>
          <w:iCs/>
        </w:rPr>
      </w:pPr>
      <w:r>
        <w:rPr>
          <w:rFonts w:ascii="Garamond" w:hAnsi="Garamond"/>
          <w:iCs/>
        </w:rPr>
        <w:t>Définition</w:t>
      </w:r>
    </w:p>
    <w:p w14:paraId="4F0820EE" w14:textId="558A6CF0" w:rsidR="00B978C6" w:rsidRPr="00387FFD" w:rsidRDefault="001E4153" w:rsidP="00387FFD">
      <w:pPr>
        <w:pStyle w:val="Paragraphedeliste"/>
        <w:numPr>
          <w:ilvl w:val="0"/>
          <w:numId w:val="37"/>
        </w:numPr>
        <w:spacing w:before="120"/>
        <w:ind w:left="284" w:hanging="284"/>
        <w:jc w:val="both"/>
        <w:rPr>
          <w:rFonts w:ascii="Garamond" w:hAnsi="Garamond" w:cs="Calibri"/>
          <w:b/>
          <w:color w:val="000000"/>
        </w:rPr>
      </w:pPr>
      <w:r>
        <w:rPr>
          <w:rFonts w:ascii="Garamond" w:hAnsi="Garamond" w:cs="Calibri"/>
          <w:b/>
          <w:color w:val="000000"/>
        </w:rPr>
        <w:t>L’</w:t>
      </w:r>
      <w:r w:rsidR="00B978C6" w:rsidRPr="00B978C6">
        <w:rPr>
          <w:rFonts w:ascii="Garamond" w:hAnsi="Garamond" w:cs="Calibri"/>
          <w:b/>
          <w:color w:val="000000"/>
        </w:rPr>
        <w:t>impact de l'évaluation sur la motivation</w:t>
      </w:r>
    </w:p>
    <w:p w14:paraId="5D78BF7C" w14:textId="5181038A" w:rsidR="00B978C6" w:rsidRDefault="00B978C6" w:rsidP="00B978C6">
      <w:pPr>
        <w:pStyle w:val="Paragraphedeliste"/>
        <w:ind w:left="284"/>
        <w:jc w:val="both"/>
        <w:rPr>
          <w:rFonts w:ascii="Garamond" w:hAnsi="Garamond"/>
          <w:iCs/>
        </w:rPr>
      </w:pPr>
      <w:r>
        <w:rPr>
          <w:rFonts w:ascii="Garamond" w:hAnsi="Garamond"/>
          <w:iCs/>
        </w:rPr>
        <w:t>Estime de soi et évaluation des apprentissages</w:t>
      </w:r>
    </w:p>
    <w:p w14:paraId="72EC7CE0" w14:textId="2EC1F480" w:rsidR="00B978C6" w:rsidRPr="00387FFD" w:rsidRDefault="001E4153" w:rsidP="00387FFD">
      <w:pPr>
        <w:pStyle w:val="Paragraphedeliste"/>
        <w:numPr>
          <w:ilvl w:val="0"/>
          <w:numId w:val="37"/>
        </w:numPr>
        <w:spacing w:before="120"/>
        <w:ind w:left="284" w:hanging="284"/>
        <w:jc w:val="both"/>
        <w:rPr>
          <w:rFonts w:ascii="Garamond" w:hAnsi="Garamond" w:cs="Calibri"/>
          <w:b/>
          <w:color w:val="000000"/>
        </w:rPr>
      </w:pPr>
      <w:r>
        <w:rPr>
          <w:rFonts w:ascii="Garamond" w:hAnsi="Garamond" w:cs="Calibri"/>
          <w:b/>
          <w:color w:val="000000"/>
        </w:rPr>
        <w:t>Les aspects éthiques de l’</w:t>
      </w:r>
      <w:r w:rsidR="00B978C6" w:rsidRPr="00B978C6">
        <w:rPr>
          <w:rFonts w:ascii="Garamond" w:hAnsi="Garamond" w:cs="Calibri"/>
          <w:b/>
          <w:color w:val="000000"/>
        </w:rPr>
        <w:t>évaluation</w:t>
      </w:r>
    </w:p>
    <w:p w14:paraId="49F0E2E0" w14:textId="74BF2391" w:rsidR="00B978C6" w:rsidRPr="0057086B" w:rsidRDefault="00B978C6" w:rsidP="00B978C6">
      <w:pPr>
        <w:pStyle w:val="Paragraphedeliste"/>
        <w:ind w:left="284"/>
        <w:jc w:val="both"/>
        <w:rPr>
          <w:rFonts w:ascii="Garamond" w:hAnsi="Garamond"/>
          <w:b/>
          <w:bCs/>
        </w:rPr>
      </w:pPr>
      <w:r>
        <w:rPr>
          <w:rFonts w:ascii="Garamond" w:hAnsi="Garamond"/>
          <w:iCs/>
        </w:rPr>
        <w:t>Confidentialité et professionnalisme</w:t>
      </w:r>
    </w:p>
    <w:p w14:paraId="1D1F0FE1" w14:textId="77777777" w:rsidR="0057086B" w:rsidRPr="0057086B" w:rsidRDefault="0057086B" w:rsidP="0057086B">
      <w:pPr>
        <w:pStyle w:val="Paragraphedeliste"/>
        <w:ind w:left="284"/>
        <w:jc w:val="both"/>
        <w:rPr>
          <w:rFonts w:ascii="Garamond" w:hAnsi="Garamond"/>
          <w:b/>
          <w:bCs/>
        </w:rPr>
      </w:pPr>
    </w:p>
    <w:p w14:paraId="6BBCA3C3" w14:textId="5FBE5684" w:rsidR="00C90988" w:rsidRDefault="00C90988" w:rsidP="00C90988">
      <w:pPr>
        <w:jc w:val="both"/>
        <w:rPr>
          <w:rFonts w:ascii="Garamond" w:hAnsi="Garamond"/>
          <w:b/>
        </w:rPr>
      </w:pPr>
      <w:r>
        <w:rPr>
          <w:rFonts w:ascii="Garamond" w:hAnsi="Garamond"/>
          <w:b/>
        </w:rPr>
        <w:t>Les contenus pratiques incontournables</w:t>
      </w:r>
    </w:p>
    <w:p w14:paraId="251CF642" w14:textId="6D98917C" w:rsidR="00C90988" w:rsidRPr="00387FFD" w:rsidRDefault="001E4153" w:rsidP="00387FFD">
      <w:pPr>
        <w:pStyle w:val="Paragraphedeliste"/>
        <w:numPr>
          <w:ilvl w:val="0"/>
          <w:numId w:val="39"/>
        </w:numPr>
        <w:spacing w:before="120"/>
        <w:jc w:val="both"/>
        <w:rPr>
          <w:rFonts w:ascii="Garamond" w:hAnsi="Garamond" w:cs="Calibri"/>
          <w:b/>
          <w:bCs/>
          <w:color w:val="000000"/>
        </w:rPr>
      </w:pPr>
      <w:r w:rsidRPr="00387FFD">
        <w:rPr>
          <w:rFonts w:ascii="Garamond" w:hAnsi="Garamond" w:cs="Calibri"/>
          <w:b/>
          <w:bCs/>
          <w:color w:val="000000"/>
        </w:rPr>
        <w:t>La construction et l’</w:t>
      </w:r>
      <w:r w:rsidR="00C90988" w:rsidRPr="00387FFD">
        <w:rPr>
          <w:rFonts w:ascii="Garamond" w:hAnsi="Garamond" w:cs="Calibri"/>
          <w:b/>
          <w:bCs/>
          <w:color w:val="000000"/>
        </w:rPr>
        <w:t xml:space="preserve">utilisation </w:t>
      </w:r>
      <w:r w:rsidRPr="00387FFD">
        <w:rPr>
          <w:rFonts w:ascii="Garamond" w:hAnsi="Garamond" w:cs="Calibri"/>
          <w:b/>
          <w:bCs/>
          <w:color w:val="000000"/>
        </w:rPr>
        <w:t>d’</w:t>
      </w:r>
      <w:r w:rsidR="00C90988" w:rsidRPr="00387FFD">
        <w:rPr>
          <w:rFonts w:ascii="Garamond" w:hAnsi="Garamond" w:cs="Calibri"/>
          <w:b/>
          <w:bCs/>
          <w:color w:val="000000"/>
        </w:rPr>
        <w:t>échelles descriptives ou de grilles</w:t>
      </w:r>
    </w:p>
    <w:p w14:paraId="2ABA2F3C" w14:textId="4DDF609F" w:rsidR="00C90988" w:rsidRDefault="00C90988" w:rsidP="00C90988">
      <w:pPr>
        <w:pStyle w:val="Paragraphedeliste"/>
        <w:ind w:left="360"/>
        <w:jc w:val="both"/>
        <w:rPr>
          <w:rFonts w:ascii="Garamond" w:hAnsi="Garamond"/>
        </w:rPr>
      </w:pPr>
      <w:r>
        <w:rPr>
          <w:rFonts w:ascii="Garamond" w:hAnsi="Garamond"/>
        </w:rPr>
        <w:t>Critères, échelons, descripteurs, pertine</w:t>
      </w:r>
      <w:r w:rsidR="00652E67">
        <w:rPr>
          <w:rFonts w:ascii="Garamond" w:hAnsi="Garamond"/>
        </w:rPr>
        <w:t>nce, observabilité et univocité</w:t>
      </w:r>
    </w:p>
    <w:p w14:paraId="601E6F33" w14:textId="12702E7B" w:rsidR="00C90988" w:rsidRPr="00387FFD" w:rsidRDefault="001E4153" w:rsidP="00387FFD">
      <w:pPr>
        <w:pStyle w:val="Paragraphedeliste"/>
        <w:numPr>
          <w:ilvl w:val="0"/>
          <w:numId w:val="39"/>
        </w:numPr>
        <w:spacing w:before="120"/>
        <w:jc w:val="both"/>
        <w:rPr>
          <w:rFonts w:ascii="Garamond" w:hAnsi="Garamond" w:cs="Calibri"/>
          <w:b/>
          <w:bCs/>
          <w:color w:val="000000"/>
        </w:rPr>
      </w:pPr>
      <w:r w:rsidRPr="00387FFD">
        <w:rPr>
          <w:rFonts w:ascii="Garamond" w:hAnsi="Garamond" w:cs="Calibri"/>
          <w:b/>
          <w:bCs/>
          <w:color w:val="000000"/>
        </w:rPr>
        <w:t>L’</w:t>
      </w:r>
      <w:r w:rsidR="00C90988" w:rsidRPr="00387FFD">
        <w:rPr>
          <w:rFonts w:ascii="Garamond" w:hAnsi="Garamond" w:cs="Calibri"/>
          <w:b/>
          <w:bCs/>
          <w:color w:val="000000"/>
        </w:rPr>
        <w:t>autoévaluation</w:t>
      </w:r>
    </w:p>
    <w:p w14:paraId="0ADB1BEC" w14:textId="3EC04EC7" w:rsidR="00C90988" w:rsidRDefault="00C90988" w:rsidP="00C90988">
      <w:pPr>
        <w:pStyle w:val="Paragraphedeliste"/>
        <w:ind w:left="360"/>
        <w:jc w:val="both"/>
        <w:rPr>
          <w:rFonts w:ascii="Garamond" w:hAnsi="Garamond"/>
        </w:rPr>
      </w:pPr>
      <w:r>
        <w:rPr>
          <w:rFonts w:ascii="Garamond" w:hAnsi="Garamond"/>
        </w:rPr>
        <w:t>Définition et utilisation</w:t>
      </w:r>
    </w:p>
    <w:p w14:paraId="6E3D865D" w14:textId="47669CF6" w:rsidR="00C90988" w:rsidRPr="00387FFD" w:rsidRDefault="001E4153" w:rsidP="00387FFD">
      <w:pPr>
        <w:pStyle w:val="Paragraphedeliste"/>
        <w:numPr>
          <w:ilvl w:val="0"/>
          <w:numId w:val="39"/>
        </w:numPr>
        <w:spacing w:before="120"/>
        <w:jc w:val="both"/>
        <w:rPr>
          <w:rFonts w:ascii="Garamond" w:hAnsi="Garamond" w:cs="Calibri"/>
          <w:b/>
          <w:bCs/>
          <w:color w:val="000000"/>
        </w:rPr>
      </w:pPr>
      <w:r w:rsidRPr="00387FFD">
        <w:rPr>
          <w:rFonts w:ascii="Garamond" w:hAnsi="Garamond" w:cs="Calibri"/>
          <w:b/>
          <w:bCs/>
          <w:color w:val="000000"/>
        </w:rPr>
        <w:t>Le portfolio, dossier d’</w:t>
      </w:r>
      <w:r w:rsidR="00C90988" w:rsidRPr="00387FFD">
        <w:rPr>
          <w:rFonts w:ascii="Garamond" w:hAnsi="Garamond" w:cs="Calibri"/>
          <w:b/>
          <w:bCs/>
          <w:color w:val="000000"/>
        </w:rPr>
        <w:t>apprentissage ou de présentation</w:t>
      </w:r>
    </w:p>
    <w:p w14:paraId="39D153C6" w14:textId="1A6B1EE9" w:rsidR="00C90988" w:rsidRDefault="00C90988" w:rsidP="00C90988">
      <w:pPr>
        <w:pStyle w:val="Paragraphedeliste"/>
        <w:ind w:left="360"/>
        <w:jc w:val="both"/>
        <w:rPr>
          <w:rFonts w:ascii="Garamond" w:hAnsi="Garamond"/>
        </w:rPr>
      </w:pPr>
      <w:r>
        <w:rPr>
          <w:rFonts w:ascii="Garamond" w:hAnsi="Garamond"/>
        </w:rPr>
        <w:t>Portfolio papier, électronique et hybride, définition et utilisation</w:t>
      </w:r>
    </w:p>
    <w:p w14:paraId="29EEC111" w14:textId="6CD9A18A" w:rsidR="00C90988" w:rsidRPr="00387FFD" w:rsidRDefault="001E4153" w:rsidP="00387FFD">
      <w:pPr>
        <w:pStyle w:val="Paragraphedeliste"/>
        <w:numPr>
          <w:ilvl w:val="0"/>
          <w:numId w:val="39"/>
        </w:numPr>
        <w:spacing w:before="120"/>
        <w:jc w:val="both"/>
        <w:rPr>
          <w:rFonts w:ascii="Garamond" w:hAnsi="Garamond" w:cs="Calibri"/>
          <w:b/>
          <w:bCs/>
          <w:color w:val="000000"/>
        </w:rPr>
      </w:pPr>
      <w:r w:rsidRPr="00387FFD">
        <w:rPr>
          <w:rFonts w:ascii="Garamond" w:hAnsi="Garamond" w:cs="Calibri"/>
          <w:b/>
          <w:bCs/>
          <w:color w:val="000000"/>
        </w:rPr>
        <w:t>L’</w:t>
      </w:r>
      <w:r w:rsidR="00C90988" w:rsidRPr="00387FFD">
        <w:rPr>
          <w:rFonts w:ascii="Garamond" w:hAnsi="Garamond" w:cs="Calibri"/>
          <w:b/>
          <w:bCs/>
          <w:color w:val="000000"/>
        </w:rPr>
        <w:t>évaluation par les pairs</w:t>
      </w:r>
    </w:p>
    <w:p w14:paraId="4E547CBE" w14:textId="538D1CF1" w:rsidR="00C90988" w:rsidRDefault="00C90988" w:rsidP="00C90988">
      <w:pPr>
        <w:pStyle w:val="Paragraphedeliste"/>
        <w:ind w:left="360"/>
        <w:jc w:val="both"/>
        <w:rPr>
          <w:rFonts w:ascii="Garamond" w:hAnsi="Garamond"/>
        </w:rPr>
      </w:pPr>
      <w:r>
        <w:rPr>
          <w:rFonts w:ascii="Garamond" w:hAnsi="Garamond"/>
        </w:rPr>
        <w:t>Définition et utilisation</w:t>
      </w:r>
    </w:p>
    <w:p w14:paraId="734A3B31" w14:textId="54142E63" w:rsidR="00C90988" w:rsidRPr="00387FFD" w:rsidRDefault="00C90988" w:rsidP="00387FFD">
      <w:pPr>
        <w:pStyle w:val="Paragraphedeliste"/>
        <w:numPr>
          <w:ilvl w:val="0"/>
          <w:numId w:val="39"/>
        </w:numPr>
        <w:spacing w:before="120"/>
        <w:jc w:val="both"/>
        <w:rPr>
          <w:rFonts w:ascii="Garamond" w:hAnsi="Garamond" w:cs="Calibri"/>
          <w:b/>
          <w:bCs/>
          <w:color w:val="000000"/>
        </w:rPr>
      </w:pPr>
      <w:r w:rsidRPr="00387FFD">
        <w:rPr>
          <w:rFonts w:ascii="Garamond" w:hAnsi="Garamond" w:cs="Calibri"/>
          <w:b/>
          <w:bCs/>
          <w:color w:val="000000"/>
        </w:rPr>
        <w:t>L</w:t>
      </w:r>
      <w:r w:rsidR="001E4153" w:rsidRPr="00387FFD">
        <w:rPr>
          <w:rFonts w:ascii="Garamond" w:hAnsi="Garamond" w:cs="Calibri"/>
          <w:b/>
          <w:bCs/>
          <w:color w:val="000000"/>
        </w:rPr>
        <w:t>’</w:t>
      </w:r>
      <w:r w:rsidRPr="00387FFD">
        <w:rPr>
          <w:rFonts w:ascii="Garamond" w:hAnsi="Garamond" w:cs="Calibri"/>
          <w:b/>
          <w:bCs/>
          <w:color w:val="000000"/>
        </w:rPr>
        <w:t xml:space="preserve">utilisation des </w:t>
      </w:r>
      <w:proofErr w:type="spellStart"/>
      <w:r w:rsidRPr="00387FFD">
        <w:rPr>
          <w:rFonts w:ascii="Garamond" w:hAnsi="Garamond" w:cs="Calibri"/>
          <w:b/>
          <w:bCs/>
          <w:color w:val="000000"/>
        </w:rPr>
        <w:t>TICs</w:t>
      </w:r>
      <w:proofErr w:type="spellEnd"/>
    </w:p>
    <w:p w14:paraId="054592D2" w14:textId="59B11D01" w:rsidR="00C90988" w:rsidRDefault="00C90988" w:rsidP="00C90988">
      <w:pPr>
        <w:pStyle w:val="Paragraphedeliste"/>
        <w:ind w:left="360"/>
        <w:jc w:val="both"/>
        <w:rPr>
          <w:rFonts w:ascii="Garamond" w:hAnsi="Garamond"/>
        </w:rPr>
      </w:pPr>
      <w:r>
        <w:rPr>
          <w:rFonts w:ascii="Garamond" w:hAnsi="Garamond"/>
        </w:rPr>
        <w:t>Forces et défis</w:t>
      </w:r>
    </w:p>
    <w:p w14:paraId="161F04C3" w14:textId="40F8EFFB" w:rsidR="00C90988" w:rsidRPr="00387FFD" w:rsidRDefault="001E4153" w:rsidP="00387FFD">
      <w:pPr>
        <w:pStyle w:val="Paragraphedeliste"/>
        <w:numPr>
          <w:ilvl w:val="0"/>
          <w:numId w:val="39"/>
        </w:numPr>
        <w:spacing w:before="120"/>
        <w:jc w:val="both"/>
        <w:rPr>
          <w:rFonts w:ascii="Garamond" w:hAnsi="Garamond" w:cs="Calibri"/>
          <w:b/>
          <w:bCs/>
          <w:color w:val="000000"/>
        </w:rPr>
      </w:pPr>
      <w:r w:rsidRPr="00387FFD">
        <w:rPr>
          <w:rFonts w:ascii="Garamond" w:hAnsi="Garamond" w:cs="Calibri"/>
          <w:b/>
          <w:bCs/>
          <w:color w:val="000000"/>
        </w:rPr>
        <w:t>La situation d’</w:t>
      </w:r>
      <w:r w:rsidR="00C90988" w:rsidRPr="00387FFD">
        <w:rPr>
          <w:rFonts w:ascii="Garamond" w:hAnsi="Garamond" w:cs="Calibri"/>
          <w:b/>
          <w:bCs/>
          <w:color w:val="000000"/>
        </w:rPr>
        <w:t>apprentissage et d’évaluation (SAÉ)</w:t>
      </w:r>
    </w:p>
    <w:p w14:paraId="73B5C4F5" w14:textId="6893344B" w:rsidR="00C90988" w:rsidRPr="00F94CE8" w:rsidRDefault="00C90988" w:rsidP="00C90988">
      <w:pPr>
        <w:pStyle w:val="Paragraphedeliste"/>
        <w:ind w:left="360"/>
        <w:jc w:val="both"/>
        <w:rPr>
          <w:rFonts w:ascii="Garamond" w:hAnsi="Garamond"/>
          <w:b/>
          <w:bCs/>
        </w:rPr>
      </w:pPr>
      <w:r>
        <w:rPr>
          <w:rFonts w:ascii="Garamond" w:hAnsi="Garamond"/>
        </w:rPr>
        <w:t>Caractéristiques et modalités d’élaboration</w:t>
      </w:r>
    </w:p>
    <w:p w14:paraId="50EEC916" w14:textId="7C021E02" w:rsidR="00C90988" w:rsidRDefault="00C90988" w:rsidP="00C90988">
      <w:pPr>
        <w:jc w:val="both"/>
        <w:rPr>
          <w:rFonts w:ascii="Garamond" w:hAnsi="Garamond"/>
          <w:b/>
        </w:rPr>
      </w:pPr>
    </w:p>
    <w:p w14:paraId="52F4236D" w14:textId="699025BB" w:rsidR="00C90988" w:rsidRDefault="00C90988" w:rsidP="00C90988">
      <w:pPr>
        <w:jc w:val="both"/>
        <w:rPr>
          <w:rFonts w:ascii="Garamond" w:hAnsi="Garamond"/>
          <w:b/>
        </w:rPr>
      </w:pPr>
      <w:r>
        <w:rPr>
          <w:rFonts w:ascii="Garamond" w:hAnsi="Garamond"/>
          <w:b/>
        </w:rPr>
        <w:t>Les contenus pratiques importants</w:t>
      </w:r>
    </w:p>
    <w:p w14:paraId="1DC2D73C" w14:textId="621E6D21" w:rsidR="00C90988" w:rsidRPr="00387FFD" w:rsidRDefault="00C90988" w:rsidP="00387FFD">
      <w:pPr>
        <w:pStyle w:val="Paragraphedeliste"/>
        <w:numPr>
          <w:ilvl w:val="0"/>
          <w:numId w:val="37"/>
        </w:numPr>
        <w:spacing w:before="120"/>
        <w:ind w:left="284" w:hanging="284"/>
        <w:jc w:val="both"/>
        <w:rPr>
          <w:rFonts w:ascii="Garamond" w:hAnsi="Garamond" w:cs="Calibri"/>
          <w:b/>
          <w:color w:val="000000"/>
        </w:rPr>
      </w:pPr>
      <w:r w:rsidRPr="00C90988">
        <w:rPr>
          <w:rFonts w:ascii="Garamond" w:hAnsi="Garamond" w:cs="Calibri"/>
          <w:b/>
          <w:color w:val="000000"/>
        </w:rPr>
        <w:t>L’observation directe</w:t>
      </w:r>
    </w:p>
    <w:p w14:paraId="444D7F0D" w14:textId="49BBDE49" w:rsidR="00C90988" w:rsidRPr="00C90988" w:rsidRDefault="00C90988" w:rsidP="00C90988">
      <w:pPr>
        <w:pStyle w:val="Paragraphedeliste"/>
        <w:ind w:left="284"/>
        <w:jc w:val="both"/>
        <w:rPr>
          <w:rFonts w:ascii="Garamond" w:hAnsi="Garamond"/>
          <w:b/>
          <w:bCs/>
        </w:rPr>
      </w:pPr>
      <w:r>
        <w:rPr>
          <w:rFonts w:ascii="Garamond" w:hAnsi="Garamond"/>
        </w:rPr>
        <w:t>Définition et utilisation</w:t>
      </w:r>
    </w:p>
    <w:p w14:paraId="4B3F497A" w14:textId="6056B68D" w:rsidR="00C90988" w:rsidRPr="00387FFD" w:rsidRDefault="00C90988" w:rsidP="00387FFD">
      <w:pPr>
        <w:pStyle w:val="Paragraphedeliste"/>
        <w:numPr>
          <w:ilvl w:val="0"/>
          <w:numId w:val="37"/>
        </w:numPr>
        <w:spacing w:before="120"/>
        <w:ind w:left="284" w:hanging="284"/>
        <w:jc w:val="both"/>
        <w:rPr>
          <w:rFonts w:ascii="Garamond" w:hAnsi="Garamond" w:cs="Calibri"/>
          <w:b/>
          <w:color w:val="000000"/>
        </w:rPr>
      </w:pPr>
      <w:r w:rsidRPr="00C90988">
        <w:rPr>
          <w:rFonts w:ascii="Garamond" w:hAnsi="Garamond" w:cs="Calibri"/>
          <w:b/>
          <w:color w:val="000000"/>
        </w:rPr>
        <w:t xml:space="preserve">La </w:t>
      </w:r>
      <w:proofErr w:type="spellStart"/>
      <w:r w:rsidRPr="00C90988">
        <w:rPr>
          <w:rFonts w:ascii="Garamond" w:hAnsi="Garamond" w:cs="Calibri"/>
          <w:b/>
          <w:color w:val="000000"/>
        </w:rPr>
        <w:t>coévaluation</w:t>
      </w:r>
      <w:proofErr w:type="spellEnd"/>
      <w:r w:rsidRPr="00C90988">
        <w:rPr>
          <w:rFonts w:ascii="Garamond" w:hAnsi="Garamond" w:cs="Calibri"/>
          <w:b/>
          <w:color w:val="000000"/>
        </w:rPr>
        <w:t xml:space="preserve"> enseignant-élève</w:t>
      </w:r>
    </w:p>
    <w:p w14:paraId="79A62C3D" w14:textId="638D2DAA" w:rsidR="00C90988" w:rsidRPr="00C90988" w:rsidRDefault="00C90988" w:rsidP="00C90988">
      <w:pPr>
        <w:pStyle w:val="Paragraphedeliste"/>
        <w:ind w:left="284"/>
        <w:jc w:val="both"/>
        <w:rPr>
          <w:rFonts w:ascii="Garamond" w:hAnsi="Garamond"/>
          <w:b/>
          <w:bCs/>
        </w:rPr>
      </w:pPr>
      <w:r>
        <w:rPr>
          <w:rFonts w:ascii="Garamond" w:hAnsi="Garamond"/>
        </w:rPr>
        <w:t>Définition et utilisation</w:t>
      </w:r>
    </w:p>
    <w:p w14:paraId="0EA6DD86" w14:textId="4CED781A" w:rsidR="00C90988" w:rsidRPr="00387FFD" w:rsidRDefault="00C90988" w:rsidP="00387FFD">
      <w:pPr>
        <w:pStyle w:val="Paragraphedeliste"/>
        <w:numPr>
          <w:ilvl w:val="0"/>
          <w:numId w:val="37"/>
        </w:numPr>
        <w:spacing w:before="120"/>
        <w:ind w:left="284" w:hanging="284"/>
        <w:jc w:val="both"/>
        <w:rPr>
          <w:rFonts w:ascii="Garamond" w:hAnsi="Garamond" w:cs="Calibri"/>
          <w:b/>
          <w:color w:val="000000"/>
        </w:rPr>
      </w:pPr>
      <w:r w:rsidRPr="00C90988">
        <w:rPr>
          <w:rFonts w:ascii="Garamond" w:hAnsi="Garamond" w:cs="Calibri"/>
          <w:b/>
          <w:color w:val="000000"/>
        </w:rPr>
        <w:t>Le bilan des apprentissages</w:t>
      </w:r>
    </w:p>
    <w:p w14:paraId="4D25594F" w14:textId="1046AB11" w:rsidR="00C90988" w:rsidRDefault="00C90988" w:rsidP="00C90988">
      <w:pPr>
        <w:pStyle w:val="Paragraphedeliste"/>
        <w:ind w:left="284"/>
        <w:jc w:val="both"/>
        <w:rPr>
          <w:rFonts w:ascii="Garamond" w:hAnsi="Garamond"/>
        </w:rPr>
      </w:pPr>
      <w:r>
        <w:rPr>
          <w:rFonts w:ascii="Garamond" w:hAnsi="Garamond"/>
        </w:rPr>
        <w:t>Fonction d’apprentissage et visées</w:t>
      </w:r>
    </w:p>
    <w:p w14:paraId="13C2D72F" w14:textId="4C1CC889" w:rsidR="00C90988" w:rsidRPr="00387FFD" w:rsidRDefault="001E4153" w:rsidP="00387FFD">
      <w:pPr>
        <w:pStyle w:val="Paragraphedeliste"/>
        <w:numPr>
          <w:ilvl w:val="0"/>
          <w:numId w:val="37"/>
        </w:numPr>
        <w:spacing w:before="120"/>
        <w:ind w:left="284" w:hanging="284"/>
        <w:jc w:val="both"/>
        <w:rPr>
          <w:rFonts w:ascii="Garamond" w:hAnsi="Garamond" w:cs="Calibri"/>
          <w:b/>
          <w:color w:val="000000"/>
        </w:rPr>
      </w:pPr>
      <w:r>
        <w:rPr>
          <w:rFonts w:ascii="Garamond" w:hAnsi="Garamond" w:cs="Calibri"/>
          <w:b/>
          <w:color w:val="000000"/>
        </w:rPr>
        <w:t>L’</w:t>
      </w:r>
      <w:r w:rsidR="00C90988" w:rsidRPr="00C90988">
        <w:rPr>
          <w:rFonts w:ascii="Garamond" w:hAnsi="Garamond" w:cs="Calibri"/>
          <w:b/>
          <w:color w:val="000000"/>
        </w:rPr>
        <w:t>examen écrit</w:t>
      </w:r>
    </w:p>
    <w:p w14:paraId="0B328EBA" w14:textId="5A756331" w:rsidR="00C90988" w:rsidRPr="00C90988" w:rsidRDefault="00652E67" w:rsidP="00C90988">
      <w:pPr>
        <w:pStyle w:val="Paragraphedeliste"/>
        <w:ind w:left="284"/>
        <w:jc w:val="both"/>
        <w:rPr>
          <w:rFonts w:ascii="Garamond" w:hAnsi="Garamond"/>
          <w:b/>
          <w:bCs/>
        </w:rPr>
      </w:pPr>
      <w:r>
        <w:rPr>
          <w:rFonts w:ascii="Garamond" w:hAnsi="Garamond"/>
        </w:rPr>
        <w:t>Création et utilisation d’</w:t>
      </w:r>
      <w:r w:rsidR="00C90988" w:rsidRPr="00CF471A">
        <w:rPr>
          <w:rFonts w:ascii="Garamond" w:hAnsi="Garamond"/>
        </w:rPr>
        <w:t xml:space="preserve">items, mesures de tendances centrales et de dispersion (moyenne, </w:t>
      </w:r>
      <w:r>
        <w:rPr>
          <w:rFonts w:ascii="Garamond" w:hAnsi="Garamond"/>
        </w:rPr>
        <w:t>écart-type, etc.), analyse d’</w:t>
      </w:r>
      <w:r w:rsidR="00C90988" w:rsidRPr="00CF471A">
        <w:rPr>
          <w:rFonts w:ascii="Garamond" w:hAnsi="Garamond"/>
        </w:rPr>
        <w:t>items</w:t>
      </w:r>
    </w:p>
    <w:p w14:paraId="0E0A3CA7" w14:textId="775DC1E7" w:rsidR="00C90988" w:rsidRPr="00387FFD" w:rsidRDefault="00C90988" w:rsidP="00387FFD">
      <w:pPr>
        <w:pStyle w:val="Paragraphedeliste"/>
        <w:numPr>
          <w:ilvl w:val="0"/>
          <w:numId w:val="37"/>
        </w:numPr>
        <w:spacing w:before="120"/>
        <w:ind w:left="284" w:hanging="284"/>
        <w:jc w:val="both"/>
        <w:rPr>
          <w:rFonts w:ascii="Garamond" w:hAnsi="Garamond" w:cs="Calibri"/>
          <w:b/>
          <w:color w:val="000000"/>
        </w:rPr>
      </w:pPr>
      <w:r w:rsidRPr="00C90988">
        <w:rPr>
          <w:rFonts w:ascii="Garamond" w:hAnsi="Garamond" w:cs="Calibri"/>
          <w:b/>
          <w:color w:val="000000"/>
        </w:rPr>
        <w:t>Le schéma conceptuel (carte conceptuelle)</w:t>
      </w:r>
    </w:p>
    <w:p w14:paraId="62E4B2BA" w14:textId="23C15B15" w:rsidR="00C90988" w:rsidRPr="00C90988" w:rsidRDefault="00C90988" w:rsidP="00C90988">
      <w:pPr>
        <w:pStyle w:val="Paragraphedeliste"/>
        <w:ind w:left="284"/>
        <w:jc w:val="both"/>
        <w:rPr>
          <w:rFonts w:ascii="Garamond" w:hAnsi="Garamond"/>
          <w:b/>
          <w:bCs/>
        </w:rPr>
      </w:pPr>
      <w:r>
        <w:rPr>
          <w:rFonts w:ascii="Garamond" w:hAnsi="Garamond"/>
        </w:rPr>
        <w:t>Définition et utilisation</w:t>
      </w:r>
    </w:p>
    <w:p w14:paraId="279BC0F6" w14:textId="4BEFA805" w:rsidR="00C90988" w:rsidRPr="00387FFD" w:rsidRDefault="00C90988" w:rsidP="00387FFD">
      <w:pPr>
        <w:pStyle w:val="Paragraphedeliste"/>
        <w:numPr>
          <w:ilvl w:val="0"/>
          <w:numId w:val="37"/>
        </w:numPr>
        <w:spacing w:before="120"/>
        <w:ind w:left="284" w:hanging="284"/>
        <w:jc w:val="both"/>
        <w:rPr>
          <w:rFonts w:ascii="Garamond" w:hAnsi="Garamond" w:cs="Calibri"/>
          <w:b/>
          <w:color w:val="000000"/>
        </w:rPr>
      </w:pPr>
      <w:r w:rsidRPr="00C90988">
        <w:rPr>
          <w:rFonts w:ascii="Garamond" w:hAnsi="Garamond" w:cs="Calibri"/>
          <w:b/>
          <w:color w:val="000000"/>
        </w:rPr>
        <w:t>Le bulletin</w:t>
      </w:r>
    </w:p>
    <w:p w14:paraId="440DAD0B" w14:textId="169F1C41" w:rsidR="00C90988" w:rsidRPr="00C90988" w:rsidRDefault="00C90988" w:rsidP="00C90988">
      <w:pPr>
        <w:pStyle w:val="Paragraphedeliste"/>
        <w:ind w:left="284"/>
        <w:jc w:val="both"/>
        <w:rPr>
          <w:rFonts w:ascii="Garamond" w:hAnsi="Garamond"/>
          <w:b/>
          <w:bCs/>
        </w:rPr>
      </w:pPr>
      <w:r>
        <w:rPr>
          <w:rFonts w:ascii="Garamond" w:hAnsi="Garamond"/>
        </w:rPr>
        <w:t>La communication des résultats</w:t>
      </w:r>
    </w:p>
    <w:p w14:paraId="6AE03734" w14:textId="41575A28" w:rsidR="00C90988" w:rsidRPr="00387FFD" w:rsidRDefault="00C90988" w:rsidP="00387FFD">
      <w:pPr>
        <w:pStyle w:val="Paragraphedeliste"/>
        <w:numPr>
          <w:ilvl w:val="0"/>
          <w:numId w:val="37"/>
        </w:numPr>
        <w:spacing w:before="120"/>
        <w:ind w:left="284" w:hanging="284"/>
        <w:jc w:val="both"/>
        <w:rPr>
          <w:rFonts w:ascii="Garamond" w:hAnsi="Garamond" w:cs="Calibri"/>
          <w:b/>
          <w:color w:val="000000"/>
        </w:rPr>
      </w:pPr>
      <w:r w:rsidRPr="00C90988">
        <w:rPr>
          <w:rFonts w:ascii="Garamond" w:hAnsi="Garamond" w:cs="Calibri"/>
          <w:b/>
          <w:color w:val="000000"/>
        </w:rPr>
        <w:t>Le dépistage d’élèves en difficulté</w:t>
      </w:r>
    </w:p>
    <w:p w14:paraId="4F2A94EF" w14:textId="2301F19B" w:rsidR="00C90988" w:rsidRPr="00B978C6" w:rsidRDefault="00C90988" w:rsidP="00C90988">
      <w:pPr>
        <w:pStyle w:val="Paragraphedeliste"/>
        <w:ind w:left="284"/>
        <w:jc w:val="both"/>
        <w:rPr>
          <w:rFonts w:ascii="Garamond" w:hAnsi="Garamond"/>
          <w:b/>
          <w:bCs/>
        </w:rPr>
      </w:pPr>
      <w:r w:rsidRPr="00CF471A">
        <w:rPr>
          <w:rFonts w:ascii="Garamond" w:hAnsi="Garamond"/>
        </w:rPr>
        <w:t>Forces et défis des élèves, interventions appropriées pour favoriser les apprentissages</w:t>
      </w:r>
    </w:p>
    <w:p w14:paraId="7D00C59C" w14:textId="77777777" w:rsidR="00367D69" w:rsidRPr="00CF471A" w:rsidRDefault="00367D69">
      <w:pPr>
        <w:rPr>
          <w:rFonts w:ascii="Garamond" w:hAnsi="Garamond"/>
        </w:rPr>
      </w:pPr>
    </w:p>
    <w:p w14:paraId="21A9F71F" w14:textId="77777777" w:rsidR="00367D69" w:rsidRPr="00CF471A" w:rsidRDefault="00367D69">
      <w:pPr>
        <w:jc w:val="both"/>
        <w:rPr>
          <w:rFonts w:ascii="Garamond" w:hAnsi="Garamond"/>
        </w:rPr>
      </w:pPr>
    </w:p>
    <w:p w14:paraId="107A2712" w14:textId="028D9F10"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lastRenderedPageBreak/>
        <w:t xml:space="preserve">Formules </w:t>
      </w:r>
      <w:commentRangeStart w:id="16"/>
      <w:r w:rsidRPr="00CF471A">
        <w:rPr>
          <w:rFonts w:ascii="Garamond" w:hAnsi="Garamond"/>
          <w:b/>
          <w:smallCaps/>
        </w:rPr>
        <w:t>pédagogiques</w:t>
      </w:r>
      <w:commentRangeEnd w:id="16"/>
      <w:r w:rsidR="002530D0" w:rsidRPr="00CF471A">
        <w:rPr>
          <w:b/>
          <w:smallCaps/>
        </w:rPr>
        <w:commentReference w:id="16"/>
      </w:r>
    </w:p>
    <w:p w14:paraId="2701CE1E" w14:textId="2E359C58" w:rsidR="0044691F" w:rsidRDefault="005E5BC5">
      <w:pPr>
        <w:jc w:val="both"/>
        <w:rPr>
          <w:rFonts w:ascii="Garamond" w:hAnsi="Garamond"/>
          <w:iCs/>
        </w:rPr>
      </w:pPr>
      <w:r>
        <w:rPr>
          <w:rFonts w:ascii="Garamond" w:hAnsi="Garamond"/>
          <w:iCs/>
        </w:rPr>
        <w:t xml:space="preserve">Le cours </w:t>
      </w:r>
      <w:r w:rsidR="0044691F">
        <w:rPr>
          <w:rFonts w:ascii="Garamond" w:hAnsi="Garamond"/>
          <w:iCs/>
        </w:rPr>
        <w:t>vise</w:t>
      </w:r>
      <w:r>
        <w:rPr>
          <w:rFonts w:ascii="Garamond" w:hAnsi="Garamond"/>
          <w:iCs/>
        </w:rPr>
        <w:t xml:space="preserve"> le développement de la compétence professionnelle C5, il importe</w:t>
      </w:r>
      <w:r w:rsidR="0044691F">
        <w:rPr>
          <w:rFonts w:ascii="Garamond" w:hAnsi="Garamond"/>
          <w:iCs/>
        </w:rPr>
        <w:t xml:space="preserve"> donc</w:t>
      </w:r>
      <w:r>
        <w:rPr>
          <w:rFonts w:ascii="Garamond" w:hAnsi="Garamond"/>
          <w:iCs/>
        </w:rPr>
        <w:t xml:space="preserve"> que les étudiantes et les étudiants soient exposés aux différents contenus présentés</w:t>
      </w:r>
      <w:r w:rsidR="0044691F">
        <w:rPr>
          <w:rFonts w:ascii="Garamond" w:hAnsi="Garamond"/>
          <w:iCs/>
        </w:rPr>
        <w:t xml:space="preserve"> dans la section précédente</w:t>
      </w:r>
      <w:r>
        <w:rPr>
          <w:rFonts w:ascii="Garamond" w:hAnsi="Garamond"/>
          <w:iCs/>
        </w:rPr>
        <w:t xml:space="preserve">, mais </w:t>
      </w:r>
      <w:r w:rsidR="0044691F">
        <w:rPr>
          <w:rFonts w:ascii="Garamond" w:hAnsi="Garamond"/>
          <w:iCs/>
        </w:rPr>
        <w:t xml:space="preserve">il est aussi important qu’ils </w:t>
      </w:r>
      <w:r>
        <w:rPr>
          <w:rFonts w:ascii="Garamond" w:hAnsi="Garamond"/>
          <w:iCs/>
        </w:rPr>
        <w:t xml:space="preserve">soient sollicités </w:t>
      </w:r>
      <w:r w:rsidR="0044691F">
        <w:rPr>
          <w:rFonts w:ascii="Garamond" w:hAnsi="Garamond"/>
          <w:iCs/>
        </w:rPr>
        <w:t xml:space="preserve">afin de mobilier </w:t>
      </w:r>
      <w:r>
        <w:rPr>
          <w:rFonts w:ascii="Garamond" w:hAnsi="Garamond"/>
          <w:iCs/>
        </w:rPr>
        <w:t>ces mêmes contenus à l’intérieur d’activités</w:t>
      </w:r>
      <w:r w:rsidR="007B6391">
        <w:rPr>
          <w:rFonts w:ascii="Garamond" w:hAnsi="Garamond"/>
          <w:iCs/>
        </w:rPr>
        <w:t xml:space="preserve">, incluant les </w:t>
      </w:r>
      <w:r w:rsidR="0044691F">
        <w:rPr>
          <w:rFonts w:ascii="Garamond" w:hAnsi="Garamond"/>
          <w:iCs/>
        </w:rPr>
        <w:t xml:space="preserve">deux </w:t>
      </w:r>
      <w:r w:rsidR="007B6391">
        <w:rPr>
          <w:rFonts w:ascii="Garamond" w:hAnsi="Garamond"/>
          <w:iCs/>
        </w:rPr>
        <w:t>situation</w:t>
      </w:r>
      <w:r w:rsidR="0044691F">
        <w:rPr>
          <w:rFonts w:ascii="Garamond" w:hAnsi="Garamond"/>
          <w:iCs/>
        </w:rPr>
        <w:t xml:space="preserve">s servant à l’évaluation décrites à la section suivante. Chaque séance de 3 heures reprend la formule suivante afin d’atteindre les visées du cours. </w:t>
      </w:r>
      <w:r w:rsidR="00D77AB2">
        <w:rPr>
          <w:rFonts w:ascii="Garamond" w:hAnsi="Garamond"/>
          <w:iCs/>
        </w:rPr>
        <w:t>Les temps sont des balises, ils sont ajustés à chaque séance, selon les activités choisies et les contenus traités.</w:t>
      </w:r>
    </w:p>
    <w:p w14:paraId="7E7BF443" w14:textId="73DE884E" w:rsidR="0044691F" w:rsidRDefault="0044691F">
      <w:pPr>
        <w:jc w:val="both"/>
        <w:rPr>
          <w:rFonts w:ascii="Garamond" w:hAnsi="Garamond"/>
          <w:iCs/>
        </w:rPr>
      </w:pPr>
    </w:p>
    <w:p w14:paraId="7356B264" w14:textId="767FA9E1" w:rsidR="003A484B" w:rsidRDefault="003A484B" w:rsidP="00A775C8">
      <w:pPr>
        <w:pStyle w:val="Paragraphedeliste"/>
        <w:numPr>
          <w:ilvl w:val="0"/>
          <w:numId w:val="31"/>
        </w:numPr>
        <w:spacing w:after="40"/>
        <w:ind w:left="360"/>
        <w:jc w:val="both"/>
        <w:rPr>
          <w:rFonts w:ascii="Garamond" w:hAnsi="Garamond"/>
          <w:iCs/>
        </w:rPr>
      </w:pPr>
      <w:r>
        <w:rPr>
          <w:rFonts w:ascii="Garamond" w:hAnsi="Garamond"/>
          <w:iCs/>
        </w:rPr>
        <w:t>Mot de bienvenue à la séance</w:t>
      </w:r>
      <w:r w:rsidR="007B6391">
        <w:rPr>
          <w:rFonts w:ascii="Garamond" w:hAnsi="Garamond"/>
          <w:iCs/>
        </w:rPr>
        <w:t>.</w:t>
      </w:r>
      <w:r>
        <w:rPr>
          <w:rFonts w:ascii="Garamond" w:hAnsi="Garamond"/>
          <w:iCs/>
        </w:rPr>
        <w:t xml:space="preserve"> </w:t>
      </w:r>
      <w:r w:rsidRPr="00D77AB2">
        <w:rPr>
          <w:rFonts w:ascii="Garamond" w:hAnsi="Garamond"/>
          <w:iCs/>
        </w:rPr>
        <w:t>(±</w:t>
      </w:r>
      <w:r>
        <w:rPr>
          <w:rFonts w:ascii="Garamond" w:hAnsi="Garamond"/>
          <w:iCs/>
        </w:rPr>
        <w:t>5</w:t>
      </w:r>
      <w:r w:rsidRPr="00D77AB2">
        <w:rPr>
          <w:rFonts w:ascii="Garamond" w:hAnsi="Garamond"/>
          <w:iCs/>
        </w:rPr>
        <w:t xml:space="preserve"> minutes</w:t>
      </w:r>
      <w:r>
        <w:rPr>
          <w:rFonts w:ascii="Garamond" w:hAnsi="Garamond"/>
          <w:iCs/>
        </w:rPr>
        <w:t>)</w:t>
      </w:r>
    </w:p>
    <w:p w14:paraId="3B2007D4" w14:textId="6288BC3D" w:rsidR="0044691F" w:rsidRPr="00D77AB2" w:rsidRDefault="0044691F" w:rsidP="00A775C8">
      <w:pPr>
        <w:pStyle w:val="Paragraphedeliste"/>
        <w:numPr>
          <w:ilvl w:val="0"/>
          <w:numId w:val="31"/>
        </w:numPr>
        <w:spacing w:after="40"/>
        <w:ind w:left="360"/>
        <w:jc w:val="both"/>
        <w:rPr>
          <w:rFonts w:ascii="Garamond" w:hAnsi="Garamond"/>
          <w:iCs/>
        </w:rPr>
      </w:pPr>
      <w:r w:rsidRPr="00D77AB2">
        <w:rPr>
          <w:rFonts w:ascii="Garamond" w:hAnsi="Garamond"/>
          <w:iCs/>
        </w:rPr>
        <w:t>Activité</w:t>
      </w:r>
      <w:r w:rsidR="003A484B">
        <w:rPr>
          <w:rFonts w:ascii="Garamond" w:hAnsi="Garamond"/>
          <w:iCs/>
        </w:rPr>
        <w:t xml:space="preserve"> d’</w:t>
      </w:r>
      <w:r w:rsidRPr="00D77AB2">
        <w:rPr>
          <w:rFonts w:ascii="Garamond" w:hAnsi="Garamond"/>
          <w:iCs/>
        </w:rPr>
        <w:t xml:space="preserve">amorce afin de mettre en lumière </w:t>
      </w:r>
      <w:r w:rsidR="00D77AB2" w:rsidRPr="00D77AB2">
        <w:rPr>
          <w:rFonts w:ascii="Garamond" w:hAnsi="Garamond"/>
          <w:iCs/>
        </w:rPr>
        <w:t xml:space="preserve">l’aspect traité ou de </w:t>
      </w:r>
      <w:r w:rsidR="003A484B">
        <w:rPr>
          <w:rFonts w:ascii="Garamond" w:hAnsi="Garamond"/>
          <w:iCs/>
        </w:rPr>
        <w:t xml:space="preserve">susciter </w:t>
      </w:r>
      <w:r w:rsidR="00D77AB2" w:rsidRPr="00D77AB2">
        <w:rPr>
          <w:rFonts w:ascii="Garamond" w:hAnsi="Garamond"/>
          <w:iCs/>
        </w:rPr>
        <w:t>un questionnement</w:t>
      </w:r>
      <w:r w:rsidR="00D77AB2">
        <w:rPr>
          <w:rFonts w:ascii="Garamond" w:hAnsi="Garamond"/>
          <w:iCs/>
        </w:rPr>
        <w:t>.</w:t>
      </w:r>
      <w:r w:rsidR="00D77AB2" w:rsidRPr="00D77AB2">
        <w:rPr>
          <w:rFonts w:ascii="Garamond" w:hAnsi="Garamond"/>
          <w:iCs/>
        </w:rPr>
        <w:t xml:space="preserve"> (±</w:t>
      </w:r>
      <w:r w:rsidR="003A484B">
        <w:rPr>
          <w:rFonts w:ascii="Garamond" w:hAnsi="Garamond"/>
          <w:iCs/>
        </w:rPr>
        <w:t>25</w:t>
      </w:r>
      <w:r w:rsidR="00D77AB2" w:rsidRPr="00D77AB2">
        <w:rPr>
          <w:rFonts w:ascii="Garamond" w:hAnsi="Garamond"/>
          <w:iCs/>
        </w:rPr>
        <w:t xml:space="preserve"> minutes</w:t>
      </w:r>
      <w:r w:rsidR="00D77AB2">
        <w:rPr>
          <w:rFonts w:ascii="Garamond" w:hAnsi="Garamond"/>
          <w:iCs/>
        </w:rPr>
        <w:t>)</w:t>
      </w:r>
    </w:p>
    <w:p w14:paraId="2CD0913E" w14:textId="217E28F8" w:rsidR="00D77AB2" w:rsidRDefault="00D77AB2" w:rsidP="00A775C8">
      <w:pPr>
        <w:pStyle w:val="Paragraphedeliste"/>
        <w:numPr>
          <w:ilvl w:val="0"/>
          <w:numId w:val="31"/>
        </w:numPr>
        <w:spacing w:after="40"/>
        <w:ind w:left="360"/>
        <w:jc w:val="both"/>
        <w:rPr>
          <w:rFonts w:ascii="Garamond" w:hAnsi="Garamond"/>
          <w:iCs/>
        </w:rPr>
      </w:pPr>
      <w:r w:rsidRPr="00D77AB2">
        <w:rPr>
          <w:rFonts w:ascii="Garamond" w:hAnsi="Garamond"/>
          <w:iCs/>
        </w:rPr>
        <w:t>Retour en groupe sur l’activité d’amorce</w:t>
      </w:r>
      <w:r>
        <w:rPr>
          <w:rFonts w:ascii="Garamond" w:hAnsi="Garamond"/>
          <w:iCs/>
        </w:rPr>
        <w:t xml:space="preserve">. (± </w:t>
      </w:r>
      <w:r w:rsidR="003A484B">
        <w:rPr>
          <w:rFonts w:ascii="Garamond" w:hAnsi="Garamond"/>
          <w:iCs/>
        </w:rPr>
        <w:t>10</w:t>
      </w:r>
      <w:r>
        <w:rPr>
          <w:rFonts w:ascii="Garamond" w:hAnsi="Garamond"/>
          <w:iCs/>
        </w:rPr>
        <w:t xml:space="preserve"> minutes)</w:t>
      </w:r>
    </w:p>
    <w:p w14:paraId="15927F98" w14:textId="6A37D1FF" w:rsidR="00D77AB2" w:rsidRDefault="00D77AB2" w:rsidP="00A775C8">
      <w:pPr>
        <w:pStyle w:val="Paragraphedeliste"/>
        <w:numPr>
          <w:ilvl w:val="0"/>
          <w:numId w:val="31"/>
        </w:numPr>
        <w:spacing w:after="40"/>
        <w:ind w:left="360"/>
        <w:jc w:val="both"/>
        <w:rPr>
          <w:rFonts w:ascii="Garamond" w:hAnsi="Garamond"/>
          <w:iCs/>
        </w:rPr>
      </w:pPr>
      <w:r>
        <w:rPr>
          <w:rFonts w:ascii="Garamond" w:hAnsi="Garamond"/>
          <w:iCs/>
        </w:rPr>
        <w:t xml:space="preserve">Exposé magistral court portant sur l’aspect traité dans l’activité d’amorce. (± </w:t>
      </w:r>
      <w:r w:rsidR="003A484B">
        <w:rPr>
          <w:rFonts w:ascii="Garamond" w:hAnsi="Garamond"/>
          <w:iCs/>
        </w:rPr>
        <w:t>40</w:t>
      </w:r>
      <w:r>
        <w:rPr>
          <w:rFonts w:ascii="Garamond" w:hAnsi="Garamond"/>
          <w:iCs/>
        </w:rPr>
        <w:t xml:space="preserve"> minutes)</w:t>
      </w:r>
    </w:p>
    <w:p w14:paraId="7A8014ED" w14:textId="49A836F9" w:rsidR="003A484B" w:rsidRPr="003A484B" w:rsidRDefault="003A484B" w:rsidP="00A775C8">
      <w:pPr>
        <w:pStyle w:val="Paragraphedeliste"/>
        <w:numPr>
          <w:ilvl w:val="0"/>
          <w:numId w:val="31"/>
        </w:numPr>
        <w:spacing w:after="40"/>
        <w:ind w:left="360"/>
        <w:jc w:val="both"/>
        <w:rPr>
          <w:rFonts w:ascii="Garamond" w:hAnsi="Garamond"/>
          <w:i/>
        </w:rPr>
      </w:pPr>
      <w:r w:rsidRPr="003A484B">
        <w:rPr>
          <w:rFonts w:ascii="Garamond" w:hAnsi="Garamond"/>
          <w:i/>
        </w:rPr>
        <w:t>Pause (±20 minutes)</w:t>
      </w:r>
    </w:p>
    <w:p w14:paraId="5C79ACAE" w14:textId="14480BDF" w:rsidR="00D77AB2" w:rsidRDefault="00D77AB2" w:rsidP="00A775C8">
      <w:pPr>
        <w:pStyle w:val="Paragraphedeliste"/>
        <w:numPr>
          <w:ilvl w:val="0"/>
          <w:numId w:val="31"/>
        </w:numPr>
        <w:spacing w:after="40"/>
        <w:ind w:left="360"/>
        <w:jc w:val="both"/>
        <w:rPr>
          <w:rFonts w:ascii="Garamond" w:hAnsi="Garamond"/>
          <w:iCs/>
        </w:rPr>
      </w:pPr>
      <w:r>
        <w:rPr>
          <w:rFonts w:ascii="Garamond" w:hAnsi="Garamond"/>
          <w:iCs/>
        </w:rPr>
        <w:t>Activité ou travail pratique découlant de l’exposé magistral. (± 3</w:t>
      </w:r>
      <w:r w:rsidR="00A775C8">
        <w:rPr>
          <w:rFonts w:ascii="Garamond" w:hAnsi="Garamond"/>
          <w:iCs/>
        </w:rPr>
        <w:t>5</w:t>
      </w:r>
      <w:r>
        <w:rPr>
          <w:rFonts w:ascii="Garamond" w:hAnsi="Garamond"/>
          <w:iCs/>
        </w:rPr>
        <w:t xml:space="preserve"> minutes)</w:t>
      </w:r>
    </w:p>
    <w:p w14:paraId="0A1FF9D2" w14:textId="1AA50EDB" w:rsidR="00C92AF3" w:rsidRDefault="00D77AB2" w:rsidP="00A775C8">
      <w:pPr>
        <w:pStyle w:val="Paragraphedeliste"/>
        <w:numPr>
          <w:ilvl w:val="0"/>
          <w:numId w:val="31"/>
        </w:numPr>
        <w:spacing w:after="40"/>
        <w:ind w:left="360"/>
        <w:jc w:val="both"/>
        <w:rPr>
          <w:rFonts w:ascii="Garamond" w:hAnsi="Garamond"/>
          <w:iCs/>
        </w:rPr>
      </w:pPr>
      <w:r>
        <w:rPr>
          <w:rFonts w:ascii="Garamond" w:hAnsi="Garamond"/>
          <w:iCs/>
        </w:rPr>
        <w:t>Retour sur l’activité ou le travail pratique</w:t>
      </w:r>
      <w:r w:rsidR="00C92AF3">
        <w:rPr>
          <w:rFonts w:ascii="Garamond" w:hAnsi="Garamond"/>
          <w:iCs/>
        </w:rPr>
        <w:t xml:space="preserve"> en groupe</w:t>
      </w:r>
      <w:r w:rsidR="007B6391">
        <w:rPr>
          <w:rFonts w:ascii="Garamond" w:hAnsi="Garamond"/>
          <w:iCs/>
        </w:rPr>
        <w:t>.</w:t>
      </w:r>
      <w:r w:rsidR="00C92AF3">
        <w:rPr>
          <w:rFonts w:ascii="Garamond" w:hAnsi="Garamond"/>
          <w:iCs/>
        </w:rPr>
        <w:t xml:space="preserve"> (± 20 minutes)</w:t>
      </w:r>
    </w:p>
    <w:p w14:paraId="3B64A866" w14:textId="0CD98A50" w:rsidR="0044691F" w:rsidRDefault="00C92AF3" w:rsidP="00A775C8">
      <w:pPr>
        <w:pStyle w:val="Paragraphedeliste"/>
        <w:numPr>
          <w:ilvl w:val="0"/>
          <w:numId w:val="31"/>
        </w:numPr>
        <w:spacing w:after="40"/>
        <w:ind w:left="360"/>
        <w:jc w:val="both"/>
        <w:rPr>
          <w:rFonts w:ascii="Garamond" w:hAnsi="Garamond"/>
          <w:iCs/>
        </w:rPr>
      </w:pPr>
      <w:r w:rsidRPr="00C92AF3">
        <w:rPr>
          <w:rFonts w:ascii="Garamond" w:hAnsi="Garamond"/>
          <w:iCs/>
        </w:rPr>
        <w:t xml:space="preserve">Temps de travail ou de questions sur la </w:t>
      </w:r>
      <w:r w:rsidR="007B6391">
        <w:rPr>
          <w:rFonts w:ascii="Garamond" w:hAnsi="Garamond"/>
          <w:iCs/>
        </w:rPr>
        <w:t>situation</w:t>
      </w:r>
      <w:r w:rsidRPr="00C92AF3">
        <w:rPr>
          <w:rFonts w:ascii="Garamond" w:hAnsi="Garamond"/>
          <w:iCs/>
        </w:rPr>
        <w:t xml:space="preserve"> servant à l’évaluation</w:t>
      </w:r>
      <w:r w:rsidR="007B6391">
        <w:rPr>
          <w:rFonts w:ascii="Garamond" w:hAnsi="Garamond"/>
          <w:iCs/>
        </w:rPr>
        <w:t>.</w:t>
      </w:r>
      <w:r w:rsidR="003A484B">
        <w:rPr>
          <w:rFonts w:ascii="Garamond" w:hAnsi="Garamond"/>
          <w:iCs/>
        </w:rPr>
        <w:t xml:space="preserve"> (± 20 minutes)</w:t>
      </w:r>
    </w:p>
    <w:p w14:paraId="1916C5E6" w14:textId="78F24F85" w:rsidR="003A484B" w:rsidRDefault="003A484B" w:rsidP="00A775C8">
      <w:pPr>
        <w:pStyle w:val="Paragraphedeliste"/>
        <w:numPr>
          <w:ilvl w:val="0"/>
          <w:numId w:val="31"/>
        </w:numPr>
        <w:spacing w:after="40"/>
        <w:ind w:left="360"/>
        <w:jc w:val="both"/>
        <w:rPr>
          <w:rFonts w:ascii="Garamond" w:hAnsi="Garamond"/>
          <w:iCs/>
        </w:rPr>
      </w:pPr>
      <w:r>
        <w:rPr>
          <w:rFonts w:ascii="Garamond" w:hAnsi="Garamond"/>
          <w:iCs/>
        </w:rPr>
        <w:t>Mot de la fin de la séance</w:t>
      </w:r>
      <w:r w:rsidR="007B6391">
        <w:rPr>
          <w:rFonts w:ascii="Garamond" w:hAnsi="Garamond"/>
          <w:iCs/>
        </w:rPr>
        <w:t>.</w:t>
      </w:r>
      <w:r>
        <w:rPr>
          <w:rFonts w:ascii="Garamond" w:hAnsi="Garamond"/>
          <w:iCs/>
        </w:rPr>
        <w:t xml:space="preserve"> </w:t>
      </w:r>
      <w:r w:rsidRPr="00D77AB2">
        <w:rPr>
          <w:rFonts w:ascii="Garamond" w:hAnsi="Garamond"/>
          <w:iCs/>
        </w:rPr>
        <w:t>(±</w:t>
      </w:r>
      <w:r>
        <w:rPr>
          <w:rFonts w:ascii="Garamond" w:hAnsi="Garamond"/>
          <w:iCs/>
        </w:rPr>
        <w:t>5</w:t>
      </w:r>
      <w:r w:rsidRPr="00D77AB2">
        <w:rPr>
          <w:rFonts w:ascii="Garamond" w:hAnsi="Garamond"/>
          <w:iCs/>
        </w:rPr>
        <w:t xml:space="preserve"> minutes</w:t>
      </w:r>
      <w:r>
        <w:rPr>
          <w:rFonts w:ascii="Garamond" w:hAnsi="Garamond"/>
          <w:iCs/>
        </w:rPr>
        <w:t>)</w:t>
      </w:r>
    </w:p>
    <w:p w14:paraId="4DA49B45" w14:textId="77777777" w:rsidR="003A484B" w:rsidRDefault="003A484B" w:rsidP="00A775C8">
      <w:pPr>
        <w:spacing w:after="40"/>
        <w:jc w:val="both"/>
        <w:rPr>
          <w:rFonts w:ascii="Garamond" w:hAnsi="Garamond"/>
          <w:iCs/>
        </w:rPr>
      </w:pPr>
    </w:p>
    <w:p w14:paraId="6DCF03BD" w14:textId="77777777" w:rsidR="00CE1EF0" w:rsidRDefault="003A484B" w:rsidP="00A775C8">
      <w:pPr>
        <w:spacing w:after="40"/>
        <w:jc w:val="both"/>
        <w:rPr>
          <w:rFonts w:ascii="Garamond" w:hAnsi="Garamond"/>
          <w:iCs/>
        </w:rPr>
      </w:pPr>
      <w:r>
        <w:rPr>
          <w:rFonts w:ascii="Garamond" w:hAnsi="Garamond"/>
          <w:iCs/>
        </w:rPr>
        <w:t>Pour un total de 1</w:t>
      </w:r>
      <w:r w:rsidR="00A775C8">
        <w:rPr>
          <w:rFonts w:ascii="Garamond" w:hAnsi="Garamond"/>
          <w:iCs/>
        </w:rPr>
        <w:t>8</w:t>
      </w:r>
      <w:r>
        <w:rPr>
          <w:rFonts w:ascii="Garamond" w:hAnsi="Garamond"/>
          <w:iCs/>
        </w:rPr>
        <w:t xml:space="preserve">0 minutes, soit 3 heures </w:t>
      </w:r>
      <w:r w:rsidR="00A775C8">
        <w:rPr>
          <w:rFonts w:ascii="Garamond" w:hAnsi="Garamond"/>
          <w:iCs/>
        </w:rPr>
        <w:t xml:space="preserve">incluant </w:t>
      </w:r>
      <w:r>
        <w:rPr>
          <w:rFonts w:ascii="Garamond" w:hAnsi="Garamond"/>
          <w:iCs/>
        </w:rPr>
        <w:t>20 minutes de pause.</w:t>
      </w:r>
    </w:p>
    <w:p w14:paraId="609F48C3" w14:textId="598A9886" w:rsidR="00CE1EF0" w:rsidRPr="00564FC8" w:rsidRDefault="00CE1EF0" w:rsidP="00564FC8">
      <w:pPr>
        <w:rPr>
          <w:rFonts w:ascii="Garamond" w:hAnsi="Garamond"/>
        </w:rPr>
      </w:pPr>
    </w:p>
    <w:p w14:paraId="350A4132" w14:textId="77777777" w:rsidR="00564FC8" w:rsidRPr="00564FC8" w:rsidRDefault="00564FC8" w:rsidP="00564FC8">
      <w:pPr>
        <w:rPr>
          <w:rFonts w:ascii="Garamond" w:hAnsi="Garamond"/>
        </w:rPr>
      </w:pPr>
    </w:p>
    <w:p w14:paraId="17A1A6F6" w14:textId="13E728CE"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Modalités d’évaluation</w:t>
      </w:r>
    </w:p>
    <w:p w14:paraId="47ABB56E" w14:textId="695952AA" w:rsidR="00367D69" w:rsidRPr="00564FC8" w:rsidRDefault="00A775C8" w:rsidP="00564FC8">
      <w:pPr>
        <w:rPr>
          <w:rFonts w:ascii="Garamond" w:hAnsi="Garamond"/>
        </w:rPr>
      </w:pPr>
      <w:r w:rsidRPr="00564FC8">
        <w:rPr>
          <w:rFonts w:ascii="Garamond" w:hAnsi="Garamond"/>
        </w:rPr>
        <w:t xml:space="preserve">L’évaluation du niveau de compétence des </w:t>
      </w:r>
      <w:r w:rsidR="008A3AFB" w:rsidRPr="00564FC8">
        <w:rPr>
          <w:rFonts w:ascii="Garamond" w:hAnsi="Garamond"/>
        </w:rPr>
        <w:t xml:space="preserve">étudiantes et des étudiants se </w:t>
      </w:r>
      <w:r w:rsidR="007B6391" w:rsidRPr="00564FC8">
        <w:rPr>
          <w:rFonts w:ascii="Garamond" w:hAnsi="Garamond"/>
        </w:rPr>
        <w:t>fait</w:t>
      </w:r>
      <w:r w:rsidR="008A3AFB" w:rsidRPr="00564FC8">
        <w:rPr>
          <w:rFonts w:ascii="Garamond" w:hAnsi="Garamond"/>
        </w:rPr>
        <w:t xml:space="preserve"> à l’aide </w:t>
      </w:r>
      <w:r w:rsidR="0060692F">
        <w:rPr>
          <w:rFonts w:ascii="Garamond" w:hAnsi="Garamond"/>
        </w:rPr>
        <w:t xml:space="preserve">de </w:t>
      </w:r>
      <w:r w:rsidR="008A3AFB" w:rsidRPr="00564FC8">
        <w:rPr>
          <w:rFonts w:ascii="Garamond" w:hAnsi="Garamond"/>
        </w:rPr>
        <w:t xml:space="preserve">deux </w:t>
      </w:r>
      <w:r w:rsidR="007B6391" w:rsidRPr="00564FC8">
        <w:rPr>
          <w:rFonts w:ascii="Garamond" w:hAnsi="Garamond"/>
        </w:rPr>
        <w:t>situations</w:t>
      </w:r>
      <w:r w:rsidR="008A3AFB" w:rsidRPr="00564FC8">
        <w:rPr>
          <w:rFonts w:ascii="Garamond" w:hAnsi="Garamond"/>
        </w:rPr>
        <w:t xml:space="preserve"> complexes, identifiées </w:t>
      </w:r>
      <w:r w:rsidR="007B6391" w:rsidRPr="00564FC8">
        <w:rPr>
          <w:rFonts w:ascii="Garamond" w:hAnsi="Garamond"/>
        </w:rPr>
        <w:t>S0</w:t>
      </w:r>
      <w:r w:rsidR="008A3AFB" w:rsidRPr="00564FC8">
        <w:rPr>
          <w:rFonts w:ascii="Garamond" w:hAnsi="Garamond"/>
        </w:rPr>
        <w:t xml:space="preserve">1 et </w:t>
      </w:r>
      <w:r w:rsidR="007B6391" w:rsidRPr="00564FC8">
        <w:rPr>
          <w:rFonts w:ascii="Garamond" w:hAnsi="Garamond"/>
        </w:rPr>
        <w:t>S0</w:t>
      </w:r>
      <w:r w:rsidR="008A3AFB" w:rsidRPr="00564FC8">
        <w:rPr>
          <w:rFonts w:ascii="Garamond" w:hAnsi="Garamond"/>
        </w:rPr>
        <w:t xml:space="preserve">2. Chacune de ces </w:t>
      </w:r>
      <w:r w:rsidR="007B6391" w:rsidRPr="00564FC8">
        <w:rPr>
          <w:rFonts w:ascii="Garamond" w:hAnsi="Garamond"/>
        </w:rPr>
        <w:t xml:space="preserve">situations </w:t>
      </w:r>
      <w:r w:rsidR="008A3AFB" w:rsidRPr="00564FC8">
        <w:rPr>
          <w:rFonts w:ascii="Garamond" w:hAnsi="Garamond"/>
        </w:rPr>
        <w:t>comportent différents volets. Une rétroaction aux étudiantes et aux étudiants est fournie après chacun de ces volets.</w:t>
      </w:r>
    </w:p>
    <w:p w14:paraId="5F84B734" w14:textId="77777777" w:rsidR="00564FC8" w:rsidRPr="00564FC8" w:rsidRDefault="00564FC8" w:rsidP="00564FC8">
      <w:pPr>
        <w:rPr>
          <w:rFonts w:ascii="Garamond" w:hAnsi="Garamond"/>
        </w:rPr>
      </w:pPr>
    </w:p>
    <w:p w14:paraId="5A0E9B88" w14:textId="5F0D4E45" w:rsidR="007E64F2" w:rsidRPr="00564FC8" w:rsidRDefault="007E64F2" w:rsidP="00564FC8">
      <w:pPr>
        <w:rPr>
          <w:rFonts w:ascii="Garamond" w:hAnsi="Garamond"/>
        </w:rPr>
      </w:pPr>
      <w:r w:rsidRPr="00564FC8">
        <w:rPr>
          <w:rFonts w:ascii="Garamond" w:hAnsi="Garamond"/>
        </w:rPr>
        <w:t xml:space="preserve">Une consigne écrite </w:t>
      </w:r>
      <w:r w:rsidR="007B6391" w:rsidRPr="00564FC8">
        <w:rPr>
          <w:rFonts w:ascii="Garamond" w:hAnsi="Garamond"/>
        </w:rPr>
        <w:t>est</w:t>
      </w:r>
      <w:r w:rsidRPr="00564FC8">
        <w:rPr>
          <w:rFonts w:ascii="Garamond" w:hAnsi="Garamond"/>
        </w:rPr>
        <w:t xml:space="preserve"> remise à chaque étudiante et étudiant avant le début de chacune des </w:t>
      </w:r>
      <w:r w:rsidR="007B6391" w:rsidRPr="00564FC8">
        <w:rPr>
          <w:rFonts w:ascii="Garamond" w:hAnsi="Garamond"/>
        </w:rPr>
        <w:t>situations</w:t>
      </w:r>
      <w:r w:rsidRPr="00564FC8">
        <w:rPr>
          <w:rFonts w:ascii="Garamond" w:hAnsi="Garamond"/>
        </w:rPr>
        <w:t>.</w:t>
      </w:r>
    </w:p>
    <w:p w14:paraId="5D3B7BEE" w14:textId="39127787" w:rsidR="00A775C8" w:rsidRPr="00564FC8" w:rsidRDefault="00A775C8" w:rsidP="00564FC8">
      <w:pPr>
        <w:rPr>
          <w:rFonts w:ascii="Garamond" w:hAnsi="Garamond"/>
        </w:rPr>
      </w:pPr>
    </w:p>
    <w:p w14:paraId="1480514F" w14:textId="49AD27DC" w:rsidR="008A3AFB" w:rsidRPr="008A3AFB" w:rsidRDefault="007B6391" w:rsidP="008A3AFB">
      <w:pPr>
        <w:pBdr>
          <w:top w:val="single" w:sz="12" w:space="1" w:color="auto"/>
        </w:pBdr>
        <w:jc w:val="both"/>
        <w:rPr>
          <w:rFonts w:ascii="Garamond" w:hAnsi="Garamond"/>
          <w:b/>
          <w:bCs/>
          <w:iCs/>
        </w:rPr>
      </w:pPr>
      <w:r>
        <w:rPr>
          <w:rFonts w:ascii="Garamond" w:hAnsi="Garamond"/>
          <w:b/>
          <w:bCs/>
          <w:iCs/>
        </w:rPr>
        <w:t>Situation</w:t>
      </w:r>
      <w:r w:rsidR="008A3AFB" w:rsidRPr="008A3AFB">
        <w:rPr>
          <w:rFonts w:ascii="Garamond" w:hAnsi="Garamond"/>
          <w:b/>
          <w:bCs/>
          <w:iCs/>
        </w:rPr>
        <w:t xml:space="preserve"> 01 – Création, utilisation et interprétation d’une situation d’appr</w:t>
      </w:r>
      <w:r w:rsidR="009C3FC7">
        <w:rPr>
          <w:rFonts w:ascii="Garamond" w:hAnsi="Garamond"/>
          <w:b/>
          <w:bCs/>
          <w:iCs/>
        </w:rPr>
        <w:t>entissage et d’évaluation (SAÉ)</w:t>
      </w:r>
    </w:p>
    <w:p w14:paraId="3FB4A370" w14:textId="785D11AB" w:rsidR="008A3AFB" w:rsidRDefault="008A3AFB">
      <w:pPr>
        <w:jc w:val="both"/>
        <w:rPr>
          <w:rFonts w:ascii="Garamond" w:hAnsi="Garamond"/>
          <w:iCs/>
        </w:rPr>
      </w:pPr>
    </w:p>
    <w:p w14:paraId="257BCA7A" w14:textId="443C5190" w:rsidR="008A3AFB" w:rsidRDefault="008A3AFB">
      <w:pPr>
        <w:jc w:val="both"/>
        <w:rPr>
          <w:rFonts w:ascii="Garamond" w:hAnsi="Garamond"/>
          <w:iCs/>
        </w:rPr>
      </w:pPr>
      <w:r>
        <w:rPr>
          <w:rFonts w:ascii="Garamond" w:hAnsi="Garamond"/>
          <w:iCs/>
        </w:rPr>
        <w:t xml:space="preserve">Cette </w:t>
      </w:r>
      <w:r w:rsidR="007B6391">
        <w:rPr>
          <w:rFonts w:ascii="Garamond" w:hAnsi="Garamond"/>
          <w:iCs/>
        </w:rPr>
        <w:t>situation</w:t>
      </w:r>
      <w:r>
        <w:rPr>
          <w:rFonts w:ascii="Garamond" w:hAnsi="Garamond"/>
          <w:iCs/>
        </w:rPr>
        <w:t xml:space="preserve"> est réalisée en équipe de 3 étudiantes et/ou étudiants. Elle commence à la semaine deux et elle est à déposer à la séance neuf (au retour de la relâche).</w:t>
      </w:r>
    </w:p>
    <w:p w14:paraId="581EED18" w14:textId="5911EBC9" w:rsidR="008A3AFB" w:rsidRPr="008A3AFB" w:rsidRDefault="008A3AFB" w:rsidP="00387FFD">
      <w:pPr>
        <w:spacing w:before="160" w:after="80"/>
        <w:jc w:val="both"/>
        <w:rPr>
          <w:rFonts w:ascii="Garamond" w:hAnsi="Garamond"/>
          <w:b/>
          <w:bCs/>
          <w:iCs/>
        </w:rPr>
      </w:pPr>
      <w:r w:rsidRPr="008A3AFB">
        <w:rPr>
          <w:rFonts w:ascii="Garamond" w:hAnsi="Garamond"/>
          <w:b/>
          <w:bCs/>
          <w:iCs/>
        </w:rPr>
        <w:t>Volet 01 – Création d’une situation d’apprentissage et d’évaluation (SAÉ)</w:t>
      </w:r>
    </w:p>
    <w:p w14:paraId="68FC48EA" w14:textId="41C828D2" w:rsidR="008A3AFB" w:rsidRDefault="008A3AFB">
      <w:pPr>
        <w:jc w:val="both"/>
        <w:rPr>
          <w:rFonts w:ascii="Garamond" w:hAnsi="Garamond"/>
          <w:iCs/>
        </w:rPr>
      </w:pPr>
      <w:r w:rsidRPr="008A3AFB">
        <w:rPr>
          <w:rFonts w:ascii="Garamond" w:hAnsi="Garamond"/>
          <w:iCs/>
        </w:rPr>
        <w:t>Chaque équipe doit créer une situation d’apprentissage et d’évaluation (SAÉ)</w:t>
      </w:r>
      <w:r w:rsidR="004738A2">
        <w:rPr>
          <w:rFonts w:ascii="Garamond" w:hAnsi="Garamond"/>
          <w:iCs/>
        </w:rPr>
        <w:t xml:space="preserve"> destinée à des élèves</w:t>
      </w:r>
      <w:r w:rsidR="003F062D">
        <w:rPr>
          <w:rFonts w:ascii="Garamond" w:hAnsi="Garamond"/>
          <w:iCs/>
        </w:rPr>
        <w:t xml:space="preserve">. </w:t>
      </w:r>
      <w:r w:rsidR="004738A2">
        <w:rPr>
          <w:rFonts w:ascii="Garamond" w:hAnsi="Garamond"/>
          <w:iCs/>
        </w:rPr>
        <w:t xml:space="preserve">Elle </w:t>
      </w:r>
      <w:r w:rsidR="003F062D">
        <w:rPr>
          <w:rFonts w:ascii="Garamond" w:hAnsi="Garamond"/>
          <w:iCs/>
        </w:rPr>
        <w:t xml:space="preserve">doit répondre aux caractéristiques d’une </w:t>
      </w:r>
      <w:r w:rsidR="007B6391">
        <w:rPr>
          <w:rFonts w:ascii="Garamond" w:hAnsi="Garamond"/>
          <w:iCs/>
        </w:rPr>
        <w:t>situation</w:t>
      </w:r>
      <w:r w:rsidR="003F062D">
        <w:rPr>
          <w:rFonts w:ascii="Garamond" w:hAnsi="Garamond"/>
          <w:iCs/>
        </w:rPr>
        <w:t xml:space="preserve"> complexe</w:t>
      </w:r>
      <w:r w:rsidR="004738A2">
        <w:rPr>
          <w:rFonts w:ascii="Garamond" w:hAnsi="Garamond"/>
          <w:iCs/>
        </w:rPr>
        <w:t xml:space="preserve"> et </w:t>
      </w:r>
      <w:r w:rsidR="003F062D">
        <w:rPr>
          <w:rFonts w:ascii="Garamond" w:hAnsi="Garamond"/>
          <w:iCs/>
        </w:rPr>
        <w:t xml:space="preserve">doit permettre d’observer des éléments touchant au moins deux compétences </w:t>
      </w:r>
      <w:r w:rsidR="004738A2">
        <w:rPr>
          <w:rFonts w:ascii="Garamond" w:hAnsi="Garamond"/>
          <w:iCs/>
        </w:rPr>
        <w:t xml:space="preserve">du PFEQ </w:t>
      </w:r>
      <w:r w:rsidR="003F062D">
        <w:rPr>
          <w:rFonts w:ascii="Garamond" w:hAnsi="Garamond"/>
          <w:iCs/>
        </w:rPr>
        <w:t>différentes.</w:t>
      </w:r>
    </w:p>
    <w:p w14:paraId="77412A10" w14:textId="643C729E" w:rsidR="003F062D" w:rsidRDefault="003F062D">
      <w:pPr>
        <w:jc w:val="both"/>
        <w:rPr>
          <w:rFonts w:ascii="Garamond" w:hAnsi="Garamond"/>
          <w:iCs/>
        </w:rPr>
      </w:pPr>
    </w:p>
    <w:p w14:paraId="4696F0BA" w14:textId="72BBD40E" w:rsidR="003F062D" w:rsidRPr="008A3AFB" w:rsidRDefault="003F062D" w:rsidP="00387FFD">
      <w:pPr>
        <w:ind w:left="1764" w:hanging="1055"/>
        <w:jc w:val="both"/>
        <w:rPr>
          <w:rFonts w:ascii="Garamond" w:hAnsi="Garamond"/>
          <w:iCs/>
        </w:rPr>
      </w:pPr>
      <w:r>
        <w:rPr>
          <w:rFonts w:ascii="Garamond" w:hAnsi="Garamond"/>
          <w:iCs/>
        </w:rPr>
        <w:t>Livrables : Un document présentant la SAÉ développée en équipe et une fiche décrivant la SAÉ.</w:t>
      </w:r>
    </w:p>
    <w:p w14:paraId="011632FA" w14:textId="3C8DB1A8" w:rsidR="003F062D" w:rsidRPr="008A3AFB" w:rsidRDefault="003F062D" w:rsidP="00387FFD">
      <w:pPr>
        <w:spacing w:before="160" w:after="80"/>
        <w:jc w:val="both"/>
        <w:rPr>
          <w:rFonts w:ascii="Garamond" w:hAnsi="Garamond"/>
          <w:b/>
          <w:bCs/>
          <w:iCs/>
        </w:rPr>
      </w:pPr>
      <w:r w:rsidRPr="008A3AFB">
        <w:rPr>
          <w:rFonts w:ascii="Garamond" w:hAnsi="Garamond"/>
          <w:b/>
          <w:bCs/>
          <w:iCs/>
        </w:rPr>
        <w:t>Volet 0</w:t>
      </w:r>
      <w:r>
        <w:rPr>
          <w:rFonts w:ascii="Garamond" w:hAnsi="Garamond"/>
          <w:b/>
          <w:bCs/>
          <w:iCs/>
        </w:rPr>
        <w:t>2</w:t>
      </w:r>
      <w:r w:rsidRPr="008A3AFB">
        <w:rPr>
          <w:rFonts w:ascii="Garamond" w:hAnsi="Garamond"/>
          <w:b/>
          <w:bCs/>
          <w:iCs/>
        </w:rPr>
        <w:t xml:space="preserve"> – </w:t>
      </w:r>
      <w:r>
        <w:rPr>
          <w:rFonts w:ascii="Garamond" w:hAnsi="Garamond"/>
          <w:b/>
          <w:bCs/>
          <w:iCs/>
        </w:rPr>
        <w:t>Création d’une échelle descriptive</w:t>
      </w:r>
      <w:r w:rsidR="004738A2">
        <w:rPr>
          <w:rFonts w:ascii="Garamond" w:hAnsi="Garamond"/>
          <w:b/>
          <w:bCs/>
          <w:iCs/>
        </w:rPr>
        <w:t xml:space="preserve"> (ED)</w:t>
      </w:r>
    </w:p>
    <w:p w14:paraId="78130E3B" w14:textId="05D46D84" w:rsidR="003F062D" w:rsidRDefault="003F062D" w:rsidP="003F062D">
      <w:pPr>
        <w:jc w:val="both"/>
        <w:rPr>
          <w:rFonts w:ascii="Garamond" w:hAnsi="Garamond"/>
          <w:iCs/>
        </w:rPr>
      </w:pPr>
      <w:r>
        <w:rPr>
          <w:rFonts w:ascii="Garamond" w:hAnsi="Garamond"/>
          <w:iCs/>
        </w:rPr>
        <w:lastRenderedPageBreak/>
        <w:t xml:space="preserve">Chaque équipe doit développer l’échelle descriptive </w:t>
      </w:r>
      <w:r w:rsidR="00315440">
        <w:rPr>
          <w:rFonts w:ascii="Garamond" w:hAnsi="Garamond"/>
          <w:iCs/>
        </w:rPr>
        <w:t xml:space="preserve">(ED) </w:t>
      </w:r>
      <w:r>
        <w:rPr>
          <w:rFonts w:ascii="Garamond" w:hAnsi="Garamond"/>
          <w:iCs/>
        </w:rPr>
        <w:t>associée à la SAÉ créée lors du volet 01. Cette échelle doit être développée à partir des critères d’évaluation décrits dans la documentation ministérielle et elle permettra d’observer les élèves lors du volet 03.</w:t>
      </w:r>
    </w:p>
    <w:p w14:paraId="0012E870" w14:textId="706BB420" w:rsidR="003F062D" w:rsidRDefault="003F062D" w:rsidP="003F062D">
      <w:pPr>
        <w:jc w:val="both"/>
        <w:rPr>
          <w:rFonts w:ascii="Garamond" w:hAnsi="Garamond"/>
          <w:iCs/>
        </w:rPr>
      </w:pPr>
    </w:p>
    <w:p w14:paraId="6EEA2C9B" w14:textId="6B6CB213" w:rsidR="003F062D" w:rsidRDefault="003F062D" w:rsidP="00387FFD">
      <w:pPr>
        <w:ind w:left="1764" w:hanging="1055"/>
        <w:jc w:val="both"/>
        <w:rPr>
          <w:rFonts w:ascii="Garamond" w:hAnsi="Garamond"/>
          <w:iCs/>
        </w:rPr>
      </w:pPr>
      <w:r>
        <w:rPr>
          <w:rFonts w:ascii="Garamond" w:hAnsi="Garamond"/>
          <w:iCs/>
        </w:rPr>
        <w:t xml:space="preserve">Livrables : Les documents du volet 01 révisés suites aux commentaires et une </w:t>
      </w:r>
      <w:r w:rsidR="00315440">
        <w:rPr>
          <w:rFonts w:ascii="Garamond" w:hAnsi="Garamond"/>
          <w:iCs/>
        </w:rPr>
        <w:t>ED</w:t>
      </w:r>
      <w:r>
        <w:rPr>
          <w:rFonts w:ascii="Garamond" w:hAnsi="Garamond"/>
          <w:iCs/>
        </w:rPr>
        <w:t xml:space="preserve"> incluant un argumentaire des choix de conceptions de celle-ci.</w:t>
      </w:r>
    </w:p>
    <w:p w14:paraId="276E89CA" w14:textId="131FCF79" w:rsidR="003F062D" w:rsidRPr="008A3AFB" w:rsidRDefault="003F062D" w:rsidP="00387FFD">
      <w:pPr>
        <w:spacing w:before="160" w:after="80"/>
        <w:jc w:val="both"/>
        <w:rPr>
          <w:rFonts w:ascii="Garamond" w:hAnsi="Garamond"/>
          <w:b/>
          <w:bCs/>
          <w:iCs/>
        </w:rPr>
      </w:pPr>
      <w:r w:rsidRPr="008A3AFB">
        <w:rPr>
          <w:rFonts w:ascii="Garamond" w:hAnsi="Garamond"/>
          <w:b/>
          <w:bCs/>
          <w:iCs/>
        </w:rPr>
        <w:t>Volet 0</w:t>
      </w:r>
      <w:r>
        <w:rPr>
          <w:rFonts w:ascii="Garamond" w:hAnsi="Garamond"/>
          <w:b/>
          <w:bCs/>
          <w:iCs/>
        </w:rPr>
        <w:t>3</w:t>
      </w:r>
      <w:r w:rsidRPr="008A3AFB">
        <w:rPr>
          <w:rFonts w:ascii="Garamond" w:hAnsi="Garamond"/>
          <w:b/>
          <w:bCs/>
          <w:iCs/>
        </w:rPr>
        <w:t xml:space="preserve"> – </w:t>
      </w:r>
      <w:r w:rsidR="004738A2">
        <w:rPr>
          <w:rFonts w:ascii="Garamond" w:hAnsi="Garamond"/>
          <w:b/>
          <w:bCs/>
          <w:iCs/>
        </w:rPr>
        <w:t>Utilisation de la SAÉ et de l’</w:t>
      </w:r>
      <w:r w:rsidR="00315440">
        <w:rPr>
          <w:rFonts w:ascii="Garamond" w:hAnsi="Garamond"/>
          <w:b/>
          <w:bCs/>
          <w:iCs/>
        </w:rPr>
        <w:t>ED</w:t>
      </w:r>
    </w:p>
    <w:p w14:paraId="25E3EBED" w14:textId="5365ADC9" w:rsidR="003F062D" w:rsidRDefault="003F062D" w:rsidP="003F062D">
      <w:pPr>
        <w:jc w:val="both"/>
        <w:rPr>
          <w:rFonts w:ascii="Garamond" w:hAnsi="Garamond"/>
          <w:iCs/>
        </w:rPr>
      </w:pPr>
      <w:r>
        <w:rPr>
          <w:rFonts w:ascii="Garamond" w:hAnsi="Garamond"/>
          <w:iCs/>
        </w:rPr>
        <w:t xml:space="preserve">Chaque équipe doit utiliser la SAÉ et l’ED développées </w:t>
      </w:r>
      <w:r w:rsidR="004738A2">
        <w:rPr>
          <w:rFonts w:ascii="Garamond" w:hAnsi="Garamond"/>
          <w:iCs/>
        </w:rPr>
        <w:t xml:space="preserve">dans les précédents volets auprès </w:t>
      </w:r>
      <w:r>
        <w:rPr>
          <w:rFonts w:ascii="Garamond" w:hAnsi="Garamond"/>
          <w:iCs/>
        </w:rPr>
        <w:t xml:space="preserve">de réels élèves.  </w:t>
      </w:r>
    </w:p>
    <w:p w14:paraId="33DEB7EB" w14:textId="77777777" w:rsidR="003F062D" w:rsidRDefault="003F062D" w:rsidP="003F062D">
      <w:pPr>
        <w:jc w:val="both"/>
        <w:rPr>
          <w:rFonts w:ascii="Garamond" w:hAnsi="Garamond"/>
          <w:iCs/>
        </w:rPr>
      </w:pPr>
    </w:p>
    <w:p w14:paraId="02427D87" w14:textId="46C1A6D2" w:rsidR="003F062D" w:rsidRDefault="003F062D" w:rsidP="00387FFD">
      <w:pPr>
        <w:ind w:left="1764" w:hanging="1055"/>
        <w:jc w:val="both"/>
        <w:rPr>
          <w:rFonts w:ascii="Garamond" w:hAnsi="Garamond"/>
          <w:iCs/>
        </w:rPr>
      </w:pPr>
      <w:r>
        <w:rPr>
          <w:rFonts w:ascii="Garamond" w:hAnsi="Garamond"/>
          <w:iCs/>
        </w:rPr>
        <w:t xml:space="preserve">Livrables : Les documents du volet 01 et 02 révisés suites aux commentaires et le rapport d’expérimentation de l’utilisation de la SAÉ et de </w:t>
      </w:r>
      <w:r w:rsidR="004738A2">
        <w:rPr>
          <w:rFonts w:ascii="Garamond" w:hAnsi="Garamond"/>
          <w:iCs/>
        </w:rPr>
        <w:t>l’ED</w:t>
      </w:r>
      <w:r>
        <w:rPr>
          <w:rFonts w:ascii="Garamond" w:hAnsi="Garamond"/>
          <w:iCs/>
        </w:rPr>
        <w:t xml:space="preserve"> en contexte réel.</w:t>
      </w:r>
    </w:p>
    <w:p w14:paraId="78270470" w14:textId="72FC44E0" w:rsidR="003F062D" w:rsidRDefault="003F062D" w:rsidP="00387FFD">
      <w:pPr>
        <w:ind w:left="1764" w:hanging="1055"/>
        <w:jc w:val="both"/>
        <w:rPr>
          <w:rFonts w:ascii="Garamond" w:hAnsi="Garamond"/>
          <w:iCs/>
        </w:rPr>
      </w:pPr>
    </w:p>
    <w:p w14:paraId="158DF8FC" w14:textId="1CDC1FD1" w:rsidR="003C37B3" w:rsidRPr="008A3AFB" w:rsidRDefault="007B6391" w:rsidP="003C37B3">
      <w:pPr>
        <w:pBdr>
          <w:top w:val="single" w:sz="12" w:space="1" w:color="auto"/>
        </w:pBdr>
        <w:jc w:val="both"/>
        <w:rPr>
          <w:rFonts w:ascii="Garamond" w:hAnsi="Garamond"/>
          <w:b/>
          <w:bCs/>
          <w:iCs/>
        </w:rPr>
      </w:pPr>
      <w:r>
        <w:rPr>
          <w:rFonts w:ascii="Garamond" w:hAnsi="Garamond"/>
          <w:b/>
          <w:bCs/>
          <w:iCs/>
        </w:rPr>
        <w:t>Situation</w:t>
      </w:r>
      <w:r w:rsidR="003C37B3" w:rsidRPr="008A3AFB">
        <w:rPr>
          <w:rFonts w:ascii="Garamond" w:hAnsi="Garamond"/>
          <w:b/>
          <w:bCs/>
          <w:iCs/>
        </w:rPr>
        <w:t xml:space="preserve"> 0</w:t>
      </w:r>
      <w:r w:rsidR="003C37B3">
        <w:rPr>
          <w:rFonts w:ascii="Garamond" w:hAnsi="Garamond"/>
          <w:b/>
          <w:bCs/>
          <w:iCs/>
        </w:rPr>
        <w:t>2</w:t>
      </w:r>
      <w:r w:rsidR="003C37B3" w:rsidRPr="008A3AFB">
        <w:rPr>
          <w:rFonts w:ascii="Garamond" w:hAnsi="Garamond"/>
          <w:b/>
          <w:bCs/>
          <w:iCs/>
        </w:rPr>
        <w:t xml:space="preserve"> – </w:t>
      </w:r>
      <w:r w:rsidR="003C37B3">
        <w:rPr>
          <w:rFonts w:ascii="Garamond" w:hAnsi="Garamond"/>
          <w:b/>
          <w:bCs/>
          <w:iCs/>
        </w:rPr>
        <w:t>Établissement d’une planification globale pour une compétence choisie</w:t>
      </w:r>
    </w:p>
    <w:p w14:paraId="0295A0EF" w14:textId="77777777" w:rsidR="003C37B3" w:rsidRDefault="003C37B3" w:rsidP="003C37B3">
      <w:pPr>
        <w:jc w:val="both"/>
        <w:rPr>
          <w:rFonts w:ascii="Garamond" w:hAnsi="Garamond"/>
          <w:iCs/>
        </w:rPr>
      </w:pPr>
    </w:p>
    <w:p w14:paraId="414BABF1" w14:textId="01D65E78" w:rsidR="003C37B3" w:rsidRDefault="003C37B3" w:rsidP="003C37B3">
      <w:pPr>
        <w:jc w:val="both"/>
        <w:rPr>
          <w:rFonts w:ascii="Garamond" w:hAnsi="Garamond"/>
          <w:iCs/>
        </w:rPr>
      </w:pPr>
      <w:r>
        <w:rPr>
          <w:rFonts w:ascii="Garamond" w:hAnsi="Garamond"/>
          <w:iCs/>
        </w:rPr>
        <w:t xml:space="preserve">Cette </w:t>
      </w:r>
      <w:r w:rsidR="007B6391">
        <w:rPr>
          <w:rFonts w:ascii="Garamond" w:hAnsi="Garamond"/>
          <w:iCs/>
        </w:rPr>
        <w:t>situation</w:t>
      </w:r>
      <w:r>
        <w:rPr>
          <w:rFonts w:ascii="Garamond" w:hAnsi="Garamond"/>
          <w:iCs/>
        </w:rPr>
        <w:t xml:space="preserve"> est réalisée individuellement. </w:t>
      </w:r>
      <w:r w:rsidR="004738A2">
        <w:rPr>
          <w:rFonts w:ascii="Garamond" w:hAnsi="Garamond"/>
          <w:iCs/>
        </w:rPr>
        <w:t xml:space="preserve">Les consignes de cette situation sont présentées à </w:t>
      </w:r>
      <w:r>
        <w:rPr>
          <w:rFonts w:ascii="Garamond" w:hAnsi="Garamond"/>
          <w:iCs/>
        </w:rPr>
        <w:t>la semaine</w:t>
      </w:r>
      <w:r w:rsidR="004738A2">
        <w:rPr>
          <w:rFonts w:ascii="Garamond" w:hAnsi="Garamond"/>
          <w:iCs/>
        </w:rPr>
        <w:t xml:space="preserve"> huit</w:t>
      </w:r>
      <w:r>
        <w:rPr>
          <w:rFonts w:ascii="Garamond" w:hAnsi="Garamond"/>
          <w:iCs/>
        </w:rPr>
        <w:t xml:space="preserve"> et elle est à déposer à </w:t>
      </w:r>
      <w:r w:rsidR="007E64F2">
        <w:rPr>
          <w:rFonts w:ascii="Garamond" w:hAnsi="Garamond"/>
          <w:iCs/>
        </w:rPr>
        <w:t xml:space="preserve">la </w:t>
      </w:r>
      <w:r>
        <w:rPr>
          <w:rFonts w:ascii="Garamond" w:hAnsi="Garamond"/>
          <w:iCs/>
        </w:rPr>
        <w:t>fin de la session.</w:t>
      </w:r>
    </w:p>
    <w:p w14:paraId="7906AE2E" w14:textId="3D1CCC09" w:rsidR="003C37B3" w:rsidRPr="008A3AFB" w:rsidRDefault="003C37B3" w:rsidP="00387FFD">
      <w:pPr>
        <w:spacing w:before="160" w:after="80"/>
        <w:jc w:val="both"/>
        <w:rPr>
          <w:rFonts w:ascii="Garamond" w:hAnsi="Garamond"/>
          <w:b/>
          <w:bCs/>
          <w:iCs/>
        </w:rPr>
      </w:pPr>
      <w:r w:rsidRPr="008A3AFB">
        <w:rPr>
          <w:rFonts w:ascii="Garamond" w:hAnsi="Garamond"/>
          <w:b/>
          <w:bCs/>
          <w:iCs/>
        </w:rPr>
        <w:t xml:space="preserve">Volet 01 – </w:t>
      </w:r>
      <w:r>
        <w:rPr>
          <w:rFonts w:ascii="Garamond" w:hAnsi="Garamond"/>
          <w:b/>
          <w:bCs/>
          <w:iCs/>
        </w:rPr>
        <w:t>Détermination de la compétence choisie, du nivea</w:t>
      </w:r>
      <w:r w:rsidR="006D746B">
        <w:rPr>
          <w:rFonts w:ascii="Garamond" w:hAnsi="Garamond"/>
          <w:b/>
          <w:bCs/>
          <w:iCs/>
        </w:rPr>
        <w:t xml:space="preserve">u des élèves visés et de 6 </w:t>
      </w:r>
      <w:proofErr w:type="spellStart"/>
      <w:r w:rsidR="006D746B">
        <w:rPr>
          <w:rFonts w:ascii="Garamond" w:hAnsi="Garamond"/>
          <w:b/>
          <w:bCs/>
          <w:iCs/>
        </w:rPr>
        <w:t>SAÉs</w:t>
      </w:r>
      <w:proofErr w:type="spellEnd"/>
    </w:p>
    <w:p w14:paraId="28D738B5" w14:textId="4590B868" w:rsidR="003C37B3" w:rsidRDefault="004738A2" w:rsidP="003C37B3">
      <w:pPr>
        <w:jc w:val="both"/>
        <w:rPr>
          <w:rFonts w:ascii="Garamond" w:hAnsi="Garamond"/>
          <w:iCs/>
        </w:rPr>
      </w:pPr>
      <w:r>
        <w:rPr>
          <w:rFonts w:ascii="Garamond" w:hAnsi="Garamond"/>
          <w:iCs/>
        </w:rPr>
        <w:t>Ce premier</w:t>
      </w:r>
      <w:r w:rsidR="003C37B3">
        <w:rPr>
          <w:rFonts w:ascii="Garamond" w:hAnsi="Garamond"/>
          <w:iCs/>
        </w:rPr>
        <w:t xml:space="preserve"> volet permet d’entamer la rédaction de la planification globale pour une compétence choisie. </w:t>
      </w:r>
      <w:r w:rsidR="00D265EB">
        <w:rPr>
          <w:rFonts w:ascii="Garamond" w:hAnsi="Garamond"/>
          <w:iCs/>
        </w:rPr>
        <w:t xml:space="preserve">Ainsi, les sections introduction, contexte de la planification et la planification spécifique (incluant 6 </w:t>
      </w:r>
      <w:proofErr w:type="spellStart"/>
      <w:r w:rsidR="00D265EB">
        <w:rPr>
          <w:rFonts w:ascii="Garamond" w:hAnsi="Garamond"/>
          <w:iCs/>
        </w:rPr>
        <w:t>SAÉs</w:t>
      </w:r>
      <w:proofErr w:type="spellEnd"/>
      <w:r w:rsidR="00D265EB">
        <w:rPr>
          <w:rFonts w:ascii="Garamond" w:hAnsi="Garamond"/>
          <w:iCs/>
        </w:rPr>
        <w:t xml:space="preserve">) sont à remettre. </w:t>
      </w:r>
    </w:p>
    <w:p w14:paraId="63A752DD" w14:textId="77777777" w:rsidR="003C37B3" w:rsidRDefault="003C37B3" w:rsidP="003C37B3">
      <w:pPr>
        <w:jc w:val="both"/>
        <w:rPr>
          <w:rFonts w:ascii="Garamond" w:hAnsi="Garamond"/>
          <w:iCs/>
        </w:rPr>
      </w:pPr>
    </w:p>
    <w:p w14:paraId="2522E3B2" w14:textId="6F1490CD" w:rsidR="003C37B3" w:rsidRPr="008A3AFB" w:rsidRDefault="003C37B3" w:rsidP="00387FFD">
      <w:pPr>
        <w:ind w:left="1764" w:hanging="1055"/>
        <w:jc w:val="both"/>
        <w:rPr>
          <w:rFonts w:ascii="Garamond" w:hAnsi="Garamond"/>
          <w:iCs/>
        </w:rPr>
      </w:pPr>
      <w:r>
        <w:rPr>
          <w:rFonts w:ascii="Garamond" w:hAnsi="Garamond"/>
          <w:iCs/>
        </w:rPr>
        <w:t xml:space="preserve">Livrables : Une </w:t>
      </w:r>
      <w:r w:rsidR="004738A2">
        <w:rPr>
          <w:rFonts w:ascii="Garamond" w:hAnsi="Garamond"/>
          <w:iCs/>
        </w:rPr>
        <w:t xml:space="preserve">première </w:t>
      </w:r>
      <w:r>
        <w:rPr>
          <w:rFonts w:ascii="Garamond" w:hAnsi="Garamond"/>
          <w:iCs/>
        </w:rPr>
        <w:t>version d</w:t>
      </w:r>
      <w:r w:rsidR="00D265EB">
        <w:rPr>
          <w:rFonts w:ascii="Garamond" w:hAnsi="Garamond"/>
          <w:iCs/>
        </w:rPr>
        <w:t>e la planification globale, incluant les éléments énumérés.</w:t>
      </w:r>
    </w:p>
    <w:p w14:paraId="1889E705" w14:textId="15533CEC" w:rsidR="003C37B3" w:rsidRPr="008A3AFB" w:rsidRDefault="003C37B3" w:rsidP="00387FFD">
      <w:pPr>
        <w:spacing w:before="160" w:after="80"/>
        <w:jc w:val="both"/>
        <w:rPr>
          <w:rFonts w:ascii="Garamond" w:hAnsi="Garamond"/>
          <w:b/>
          <w:bCs/>
          <w:iCs/>
        </w:rPr>
      </w:pPr>
      <w:r w:rsidRPr="008A3AFB">
        <w:rPr>
          <w:rFonts w:ascii="Garamond" w:hAnsi="Garamond"/>
          <w:b/>
          <w:bCs/>
          <w:iCs/>
        </w:rPr>
        <w:t>Volet 0</w:t>
      </w:r>
      <w:r>
        <w:rPr>
          <w:rFonts w:ascii="Garamond" w:hAnsi="Garamond"/>
          <w:b/>
          <w:bCs/>
          <w:iCs/>
        </w:rPr>
        <w:t>2</w:t>
      </w:r>
      <w:r w:rsidRPr="008A3AFB">
        <w:rPr>
          <w:rFonts w:ascii="Garamond" w:hAnsi="Garamond"/>
          <w:b/>
          <w:bCs/>
          <w:iCs/>
        </w:rPr>
        <w:t xml:space="preserve"> – </w:t>
      </w:r>
      <w:r w:rsidR="00D265EB">
        <w:rPr>
          <w:rFonts w:ascii="Garamond" w:hAnsi="Garamond"/>
          <w:b/>
          <w:bCs/>
          <w:iCs/>
        </w:rPr>
        <w:t>Complétion de la planification globale</w:t>
      </w:r>
    </w:p>
    <w:p w14:paraId="5B489022" w14:textId="130D4E60" w:rsidR="003C37B3" w:rsidRDefault="00D265EB" w:rsidP="003C37B3">
      <w:pPr>
        <w:jc w:val="both"/>
        <w:rPr>
          <w:rFonts w:ascii="Garamond" w:hAnsi="Garamond"/>
          <w:iCs/>
        </w:rPr>
      </w:pPr>
      <w:r>
        <w:rPr>
          <w:rFonts w:ascii="Garamond" w:hAnsi="Garamond"/>
          <w:iCs/>
        </w:rPr>
        <w:t>Ce second volet permet de compléter la planification globale. En plus des éléments déjà inclus dans le volet 01, cette version comprend l’ensemble des étapes de la démarche évaluative</w:t>
      </w:r>
      <w:r w:rsidR="004738A2">
        <w:rPr>
          <w:rFonts w:ascii="Garamond" w:hAnsi="Garamond"/>
          <w:iCs/>
        </w:rPr>
        <w:t xml:space="preserve"> (planification spécifique, prise d’information, interprétation, jugement et </w:t>
      </w:r>
      <w:proofErr w:type="gramStart"/>
      <w:r w:rsidR="004738A2">
        <w:rPr>
          <w:rFonts w:ascii="Garamond" w:hAnsi="Garamond"/>
          <w:iCs/>
        </w:rPr>
        <w:t>décision,  communication</w:t>
      </w:r>
      <w:proofErr w:type="gramEnd"/>
      <w:r w:rsidR="004738A2">
        <w:rPr>
          <w:rFonts w:ascii="Garamond" w:hAnsi="Garamond"/>
          <w:iCs/>
        </w:rPr>
        <w:t>).</w:t>
      </w:r>
      <w:r>
        <w:rPr>
          <w:rFonts w:ascii="Garamond" w:hAnsi="Garamond"/>
          <w:iCs/>
        </w:rPr>
        <w:t xml:space="preserve"> S’ajoute une conclusion qui discute des forces et des limites de la planification déposée.</w:t>
      </w:r>
    </w:p>
    <w:p w14:paraId="09CE42CB" w14:textId="77777777" w:rsidR="003C37B3" w:rsidRDefault="003C37B3" w:rsidP="003C37B3">
      <w:pPr>
        <w:jc w:val="both"/>
        <w:rPr>
          <w:rFonts w:ascii="Garamond" w:hAnsi="Garamond"/>
          <w:iCs/>
        </w:rPr>
      </w:pPr>
    </w:p>
    <w:p w14:paraId="48E52270" w14:textId="635D0DC2" w:rsidR="003C37B3" w:rsidRDefault="003C37B3" w:rsidP="00387FFD">
      <w:pPr>
        <w:ind w:left="1764" w:hanging="1055"/>
        <w:jc w:val="both"/>
        <w:rPr>
          <w:rFonts w:ascii="Garamond" w:hAnsi="Garamond"/>
          <w:iCs/>
        </w:rPr>
      </w:pPr>
      <w:r w:rsidRPr="00D265EB">
        <w:rPr>
          <w:rFonts w:ascii="Garamond" w:hAnsi="Garamond"/>
          <w:iCs/>
        </w:rPr>
        <w:t xml:space="preserve">Livrables : </w:t>
      </w:r>
      <w:r w:rsidR="00D265EB">
        <w:rPr>
          <w:rFonts w:ascii="Garamond" w:hAnsi="Garamond"/>
          <w:iCs/>
        </w:rPr>
        <w:t>U</w:t>
      </w:r>
      <w:r w:rsidR="00D265EB" w:rsidRPr="00D265EB">
        <w:rPr>
          <w:rFonts w:ascii="Garamond" w:hAnsi="Garamond"/>
          <w:iCs/>
        </w:rPr>
        <w:t>ne planification globale pour une compétence choisie</w:t>
      </w:r>
      <w:r w:rsidR="00D265EB">
        <w:rPr>
          <w:rFonts w:ascii="Garamond" w:hAnsi="Garamond"/>
          <w:iCs/>
        </w:rPr>
        <w:t xml:space="preserve"> s’étendant sur une année scolaire complète. Cette seconde version doit tenir compte des commentaires reçus sur le volet 01.</w:t>
      </w:r>
    </w:p>
    <w:p w14:paraId="19670179" w14:textId="77777777" w:rsidR="003C37B3" w:rsidRDefault="003C37B3" w:rsidP="003C37B3">
      <w:pPr>
        <w:jc w:val="both"/>
        <w:rPr>
          <w:rFonts w:ascii="Garamond" w:hAnsi="Garamond"/>
          <w:iCs/>
        </w:rPr>
      </w:pPr>
    </w:p>
    <w:p w14:paraId="44D4ECC5" w14:textId="5D06CC03" w:rsidR="007E64F2" w:rsidRPr="007E64F2" w:rsidRDefault="007E64F2" w:rsidP="007E64F2">
      <w:pPr>
        <w:pBdr>
          <w:top w:val="single" w:sz="12" w:space="1" w:color="auto"/>
        </w:pBdr>
        <w:jc w:val="both"/>
        <w:rPr>
          <w:rFonts w:ascii="Garamond" w:hAnsi="Garamond"/>
          <w:b/>
          <w:bCs/>
          <w:iCs/>
        </w:rPr>
      </w:pPr>
      <w:r w:rsidRPr="007E64F2">
        <w:rPr>
          <w:rFonts w:ascii="Garamond" w:hAnsi="Garamond"/>
          <w:b/>
          <w:bCs/>
          <w:iCs/>
        </w:rPr>
        <w:t>Consignes générales</w:t>
      </w:r>
    </w:p>
    <w:p w14:paraId="6E9B9452" w14:textId="31CD2A73" w:rsidR="00367D69" w:rsidRPr="00387FFD" w:rsidRDefault="00367D69" w:rsidP="00387FFD">
      <w:pPr>
        <w:spacing w:before="160" w:after="80"/>
        <w:jc w:val="both"/>
        <w:rPr>
          <w:rFonts w:ascii="Garamond" w:hAnsi="Garamond"/>
          <w:b/>
          <w:bCs/>
          <w:iCs/>
        </w:rPr>
      </w:pPr>
      <w:r w:rsidRPr="00387FFD">
        <w:rPr>
          <w:rFonts w:ascii="Garamond" w:hAnsi="Garamond"/>
          <w:b/>
          <w:bCs/>
          <w:iCs/>
        </w:rPr>
        <w:t>Présentation matérielle</w:t>
      </w:r>
    </w:p>
    <w:p w14:paraId="01B7B5EE" w14:textId="1103BBBF" w:rsidR="00367D69" w:rsidRPr="007E64F2" w:rsidRDefault="007E64F2" w:rsidP="00F727E7">
      <w:pPr>
        <w:rPr>
          <w:rFonts w:ascii="Garamond" w:hAnsi="Garamond"/>
          <w:iCs/>
          <w:lang w:val="fr-FR"/>
        </w:rPr>
      </w:pPr>
      <w:r w:rsidRPr="007E64F2">
        <w:rPr>
          <w:rFonts w:ascii="Garamond" w:hAnsi="Garamond"/>
          <w:iCs/>
        </w:rPr>
        <w:t>Les travaux doivent respecter les normes de présentation de l’Université.</w:t>
      </w:r>
      <w:r>
        <w:rPr>
          <w:rFonts w:ascii="Garamond" w:hAnsi="Garamond"/>
          <w:iCs/>
        </w:rPr>
        <w:t xml:space="preserve"> La page titre doit permettre d’identifier la ou les personnes ayant contribué au travail, ainsi que le cours et la date de remise. Tous les travaux doivent comprendre une table des matières, une introduction, une conclusion et une liste des références ayant servi à la réalisation du travail.</w:t>
      </w:r>
    </w:p>
    <w:p w14:paraId="38148297" w14:textId="4C49DCBB" w:rsidR="00367D69" w:rsidRPr="00387FFD" w:rsidRDefault="00367D69" w:rsidP="00387FFD">
      <w:pPr>
        <w:spacing w:before="160" w:after="80"/>
        <w:jc w:val="both"/>
        <w:rPr>
          <w:rFonts w:ascii="Garamond" w:hAnsi="Garamond"/>
          <w:b/>
          <w:bCs/>
          <w:iCs/>
        </w:rPr>
      </w:pPr>
      <w:r w:rsidRPr="00387FFD">
        <w:rPr>
          <w:rFonts w:ascii="Garamond" w:hAnsi="Garamond"/>
          <w:b/>
          <w:bCs/>
          <w:iCs/>
        </w:rPr>
        <w:t>Critères de correction</w:t>
      </w:r>
    </w:p>
    <w:p w14:paraId="42AC354B" w14:textId="60773776" w:rsidR="007E64F2" w:rsidRPr="00564FC8" w:rsidRDefault="007E64F2" w:rsidP="00564FC8">
      <w:pPr>
        <w:rPr>
          <w:rFonts w:ascii="Garamond" w:hAnsi="Garamond"/>
        </w:rPr>
      </w:pPr>
      <w:r w:rsidRPr="00564FC8">
        <w:rPr>
          <w:rFonts w:ascii="Garamond" w:hAnsi="Garamond"/>
        </w:rPr>
        <w:lastRenderedPageBreak/>
        <w:t xml:space="preserve">Les critères de correction sont ceux associés à la compétence C5 du </w:t>
      </w:r>
      <w:commentRangeStart w:id="17"/>
      <w:r w:rsidR="009B5855" w:rsidRPr="00564FC8">
        <w:rPr>
          <w:rFonts w:ascii="Garamond" w:hAnsi="Garamond"/>
          <w:i/>
          <w:iCs/>
        </w:rPr>
        <w:t>Référentiel</w:t>
      </w:r>
      <w:commentRangeEnd w:id="17"/>
      <w:r w:rsidR="009B5855" w:rsidRPr="00564FC8">
        <w:rPr>
          <w:rStyle w:val="Marquedecommentaire"/>
          <w:rFonts w:ascii="Garamond" w:hAnsi="Garamond"/>
          <w:sz w:val="24"/>
          <w:szCs w:val="24"/>
        </w:rPr>
        <w:commentReference w:id="17"/>
      </w:r>
      <w:r w:rsidRPr="00564FC8">
        <w:rPr>
          <w:rFonts w:ascii="Garamond" w:hAnsi="Garamond"/>
        </w:rPr>
        <w:t>.</w:t>
      </w:r>
    </w:p>
    <w:p w14:paraId="05E2B0F4" w14:textId="77777777" w:rsidR="00367D69" w:rsidRPr="00564FC8" w:rsidRDefault="00367D69" w:rsidP="00564FC8">
      <w:pPr>
        <w:rPr>
          <w:rFonts w:ascii="Garamond" w:hAnsi="Garamond"/>
        </w:rPr>
      </w:pPr>
    </w:p>
    <w:p w14:paraId="64AB28CD" w14:textId="77777777" w:rsidR="00367D69" w:rsidRPr="00387FFD" w:rsidRDefault="00367D69" w:rsidP="00387FFD">
      <w:pPr>
        <w:spacing w:before="160" w:after="80"/>
        <w:jc w:val="both"/>
        <w:rPr>
          <w:rFonts w:ascii="Garamond" w:hAnsi="Garamond"/>
          <w:b/>
          <w:bCs/>
          <w:iCs/>
        </w:rPr>
      </w:pPr>
      <w:r w:rsidRPr="00387FFD">
        <w:rPr>
          <w:rFonts w:ascii="Garamond" w:hAnsi="Garamond"/>
          <w:b/>
          <w:bCs/>
          <w:iCs/>
        </w:rPr>
        <w:t>Barème de notation</w:t>
      </w:r>
    </w:p>
    <w:p w14:paraId="5AFDAC10" w14:textId="77777777" w:rsidR="007E64F2" w:rsidRPr="00564FC8" w:rsidRDefault="007E64F2" w:rsidP="007E64F2">
      <w:pPr>
        <w:pStyle w:val="Sansinterligne"/>
        <w:rPr>
          <w:rFonts w:ascii="Garamond" w:hAnsi="Garamond"/>
          <w:sz w:val="24"/>
          <w:szCs w:val="24"/>
        </w:rPr>
      </w:pPr>
      <w:r w:rsidRPr="00564FC8">
        <w:rPr>
          <w:rFonts w:ascii="Garamond" w:hAnsi="Garamond"/>
          <w:sz w:val="24"/>
          <w:szCs w:val="24"/>
        </w:rPr>
        <w:t>La notation dans le relevé de notes est en lettre, selon les pratiques de l’institution. L’obtention de cette lettre se fera selon les modalités suivantes :</w:t>
      </w:r>
    </w:p>
    <w:p w14:paraId="18B4ED6D" w14:textId="77777777" w:rsidR="007E64F2" w:rsidRPr="00564FC8" w:rsidRDefault="007E64F2" w:rsidP="007E64F2">
      <w:pPr>
        <w:pStyle w:val="Sansinterligne"/>
        <w:rPr>
          <w:rFonts w:ascii="Garamond" w:hAnsi="Garamond"/>
          <w:sz w:val="24"/>
          <w:szCs w:val="24"/>
          <w:lang w:eastAsia="fr-CA"/>
        </w:rPr>
      </w:pPr>
    </w:p>
    <w:p w14:paraId="78F36191" w14:textId="6A4FCF23" w:rsidR="00B24805" w:rsidRPr="00564FC8" w:rsidRDefault="007E64F2" w:rsidP="007E64F2">
      <w:pPr>
        <w:jc w:val="both"/>
        <w:rPr>
          <w:rFonts w:ascii="Garamond" w:hAnsi="Garamond"/>
        </w:rPr>
      </w:pPr>
      <w:r w:rsidRPr="00564FC8">
        <w:rPr>
          <w:rFonts w:ascii="Garamond" w:hAnsi="Garamond"/>
        </w:rPr>
        <w:t>À la fin de la session</w:t>
      </w:r>
      <w:r w:rsidR="00D265EB" w:rsidRPr="00564FC8">
        <w:rPr>
          <w:rFonts w:ascii="Garamond" w:hAnsi="Garamond"/>
        </w:rPr>
        <w:t xml:space="preserve"> et à partir des remises finales</w:t>
      </w:r>
      <w:r w:rsidR="004738A2" w:rsidRPr="00564FC8">
        <w:rPr>
          <w:rFonts w:ascii="Garamond" w:hAnsi="Garamond"/>
        </w:rPr>
        <w:t xml:space="preserve"> des situations </w:t>
      </w:r>
      <w:r w:rsidR="009B5855" w:rsidRPr="00564FC8">
        <w:rPr>
          <w:rFonts w:ascii="Garamond" w:hAnsi="Garamond"/>
        </w:rPr>
        <w:t>S01 et S02</w:t>
      </w:r>
      <w:r w:rsidRPr="00564FC8">
        <w:rPr>
          <w:rFonts w:ascii="Garamond" w:hAnsi="Garamond"/>
        </w:rPr>
        <w:t>, l’enseignante ou l’enseignant détermine le niveau de compétence de chaque étudiante et étudiant à l’aide d’une échelle descriptive globale décrivant 5 niveaux de compétence de la C5 (p. ex. : compétence marquée, compétence assurée).</w:t>
      </w:r>
      <w:r w:rsidRPr="00564FC8">
        <w:rPr>
          <w:rFonts w:ascii="Garamond" w:hAnsi="Garamond"/>
          <w:b/>
          <w:bCs/>
        </w:rPr>
        <w:t xml:space="preserve"> </w:t>
      </w:r>
      <w:r w:rsidRPr="00564FC8">
        <w:rPr>
          <w:rFonts w:ascii="Garamond" w:hAnsi="Garamond"/>
        </w:rPr>
        <w:t>Le niveau de compétence déterminé est transformé en lettre avec une grille de correspondance fixe (</w:t>
      </w:r>
      <w:r w:rsidR="004738A2" w:rsidRPr="00564FC8">
        <w:rPr>
          <w:rFonts w:ascii="Garamond" w:hAnsi="Garamond"/>
        </w:rPr>
        <w:t xml:space="preserve">p.ex. </w:t>
      </w:r>
      <w:r w:rsidRPr="00564FC8">
        <w:rPr>
          <w:rFonts w:ascii="Garamond" w:hAnsi="Garamond"/>
          <w:i/>
          <w:iCs/>
        </w:rPr>
        <w:t>A</w:t>
      </w:r>
      <w:r w:rsidRPr="00564FC8">
        <w:rPr>
          <w:rFonts w:ascii="Garamond" w:hAnsi="Garamond"/>
        </w:rPr>
        <w:t xml:space="preserve"> pour compétence marquée, </w:t>
      </w:r>
      <w:r w:rsidRPr="00564FC8">
        <w:rPr>
          <w:rFonts w:ascii="Garamond" w:hAnsi="Garamond"/>
          <w:i/>
          <w:iCs/>
        </w:rPr>
        <w:t>B</w:t>
      </w:r>
      <w:r w:rsidRPr="00564FC8">
        <w:rPr>
          <w:rFonts w:ascii="Garamond" w:hAnsi="Garamond"/>
        </w:rPr>
        <w:t xml:space="preserve"> pour compétence assurée, etc.).</w:t>
      </w:r>
    </w:p>
    <w:p w14:paraId="2BF2E479" w14:textId="5135C1A7" w:rsidR="00367D69" w:rsidRPr="00387FFD" w:rsidRDefault="00367D69" w:rsidP="00387FFD">
      <w:pPr>
        <w:spacing w:before="160" w:after="80"/>
        <w:jc w:val="both"/>
        <w:rPr>
          <w:rFonts w:ascii="Garamond" w:hAnsi="Garamond"/>
          <w:b/>
          <w:bCs/>
          <w:iCs/>
        </w:rPr>
      </w:pPr>
      <w:r w:rsidRPr="00387FFD">
        <w:rPr>
          <w:rFonts w:ascii="Garamond" w:hAnsi="Garamond"/>
          <w:b/>
          <w:bCs/>
          <w:iCs/>
        </w:rPr>
        <w:t>Communication des résultats</w:t>
      </w:r>
    </w:p>
    <w:p w14:paraId="4C9DBAC2" w14:textId="2F33C67A" w:rsidR="007E64F2" w:rsidRPr="00564FC8" w:rsidRDefault="007E64F2" w:rsidP="007E64F2">
      <w:pPr>
        <w:pStyle w:val="Sansinterligne"/>
        <w:numPr>
          <w:ilvl w:val="0"/>
          <w:numId w:val="32"/>
        </w:numPr>
        <w:rPr>
          <w:rFonts w:ascii="Garamond" w:hAnsi="Garamond"/>
          <w:sz w:val="24"/>
          <w:szCs w:val="24"/>
          <w:lang w:eastAsia="fr-CA"/>
        </w:rPr>
      </w:pPr>
      <w:r w:rsidRPr="00564FC8">
        <w:rPr>
          <w:rFonts w:ascii="Garamond" w:hAnsi="Garamond"/>
          <w:sz w:val="24"/>
          <w:szCs w:val="24"/>
        </w:rPr>
        <w:t>À la suite de chaque remise partielle</w:t>
      </w:r>
      <w:r w:rsidR="009B5855" w:rsidRPr="00564FC8">
        <w:rPr>
          <w:rFonts w:ascii="Garamond" w:hAnsi="Garamond"/>
          <w:sz w:val="24"/>
          <w:szCs w:val="24"/>
        </w:rPr>
        <w:t xml:space="preserve"> prévue dans les situations S01 et S02</w:t>
      </w:r>
      <w:r w:rsidRPr="00564FC8">
        <w:rPr>
          <w:rFonts w:ascii="Garamond" w:hAnsi="Garamond"/>
          <w:sz w:val="24"/>
          <w:szCs w:val="24"/>
        </w:rPr>
        <w:t>, une rétroaction est fournie par l’enseignante ou l’enseignant</w:t>
      </w:r>
      <w:r w:rsidR="00D265EB" w:rsidRPr="00564FC8">
        <w:rPr>
          <w:rFonts w:ascii="Garamond" w:hAnsi="Garamond"/>
          <w:sz w:val="24"/>
          <w:szCs w:val="24"/>
        </w:rPr>
        <w:t xml:space="preserve">. Cette rétroaction vise principalement </w:t>
      </w:r>
      <w:r w:rsidR="00CF625C" w:rsidRPr="00564FC8">
        <w:rPr>
          <w:rFonts w:ascii="Garamond" w:hAnsi="Garamond"/>
          <w:sz w:val="24"/>
          <w:szCs w:val="24"/>
        </w:rPr>
        <w:t>l</w:t>
      </w:r>
      <w:r w:rsidR="00D265EB" w:rsidRPr="00564FC8">
        <w:rPr>
          <w:rFonts w:ascii="Garamond" w:hAnsi="Garamond"/>
          <w:sz w:val="24"/>
          <w:szCs w:val="24"/>
        </w:rPr>
        <w:t>’amélior</w:t>
      </w:r>
      <w:r w:rsidR="00CF625C" w:rsidRPr="00564FC8">
        <w:rPr>
          <w:rFonts w:ascii="Garamond" w:hAnsi="Garamond"/>
          <w:sz w:val="24"/>
          <w:szCs w:val="24"/>
        </w:rPr>
        <w:t>ation</w:t>
      </w:r>
      <w:r w:rsidR="00D265EB" w:rsidRPr="00564FC8">
        <w:rPr>
          <w:rFonts w:ascii="Garamond" w:hAnsi="Garamond"/>
          <w:sz w:val="24"/>
          <w:szCs w:val="24"/>
        </w:rPr>
        <w:t xml:space="preserve"> </w:t>
      </w:r>
      <w:r w:rsidR="00CF625C" w:rsidRPr="00564FC8">
        <w:rPr>
          <w:rFonts w:ascii="Garamond" w:hAnsi="Garamond"/>
          <w:sz w:val="24"/>
          <w:szCs w:val="24"/>
        </w:rPr>
        <w:t>d</w:t>
      </w:r>
      <w:r w:rsidR="00D265EB" w:rsidRPr="00564FC8">
        <w:rPr>
          <w:rFonts w:ascii="Garamond" w:hAnsi="Garamond"/>
          <w:sz w:val="24"/>
          <w:szCs w:val="24"/>
        </w:rPr>
        <w:t>es livrables en vue de la prochaine remise.</w:t>
      </w:r>
    </w:p>
    <w:p w14:paraId="5A128356" w14:textId="3D7B9B54" w:rsidR="007E64F2" w:rsidRPr="00564FC8" w:rsidRDefault="007E64F2" w:rsidP="007E64F2">
      <w:pPr>
        <w:pStyle w:val="Sansinterligne"/>
        <w:numPr>
          <w:ilvl w:val="0"/>
          <w:numId w:val="32"/>
        </w:numPr>
        <w:rPr>
          <w:rFonts w:ascii="Garamond" w:hAnsi="Garamond"/>
          <w:sz w:val="24"/>
          <w:szCs w:val="24"/>
          <w:lang w:eastAsia="fr-CA"/>
        </w:rPr>
      </w:pPr>
      <w:r w:rsidRPr="00564FC8">
        <w:rPr>
          <w:rFonts w:ascii="Garamond" w:hAnsi="Garamond"/>
          <w:sz w:val="24"/>
          <w:szCs w:val="24"/>
          <w:lang w:eastAsia="fr-CA"/>
        </w:rPr>
        <w:t>Une rétroaction est aussi prévue après chaque remise finale</w:t>
      </w:r>
      <w:r w:rsidR="00D265EB" w:rsidRPr="00564FC8">
        <w:rPr>
          <w:rFonts w:ascii="Garamond" w:hAnsi="Garamond"/>
          <w:sz w:val="24"/>
          <w:szCs w:val="24"/>
          <w:lang w:eastAsia="fr-CA"/>
        </w:rPr>
        <w:t>, cette rétroaction vise aussi l’amélioration des livrables, mais elle permet aussi de déterminer les qualités du produit final remis.</w:t>
      </w:r>
      <w:r w:rsidR="00910C51" w:rsidRPr="00564FC8">
        <w:rPr>
          <w:rFonts w:ascii="Garamond" w:hAnsi="Garamond"/>
          <w:sz w:val="24"/>
          <w:szCs w:val="24"/>
          <w:lang w:eastAsia="fr-CA"/>
        </w:rPr>
        <w:t xml:space="preserve"> </w:t>
      </w:r>
    </w:p>
    <w:p w14:paraId="4A02BD7B" w14:textId="3B0AAD94" w:rsidR="00910C51" w:rsidRDefault="00CF625C" w:rsidP="004E7BB6">
      <w:pPr>
        <w:pStyle w:val="Sansinterligne"/>
        <w:numPr>
          <w:ilvl w:val="0"/>
          <w:numId w:val="32"/>
        </w:numPr>
        <w:rPr>
          <w:rFonts w:ascii="Garamond" w:hAnsi="Garamond"/>
          <w:sz w:val="24"/>
          <w:szCs w:val="24"/>
          <w:lang w:eastAsia="fr-CA"/>
        </w:rPr>
      </w:pPr>
      <w:r w:rsidRPr="00564FC8">
        <w:rPr>
          <w:rFonts w:ascii="Garamond" w:hAnsi="Garamond"/>
          <w:sz w:val="24"/>
          <w:szCs w:val="24"/>
        </w:rPr>
        <w:t>Cette détermination sera faite à l’aide d’</w:t>
      </w:r>
      <w:r w:rsidR="009A2A4C">
        <w:rPr>
          <w:rFonts w:ascii="Garamond" w:hAnsi="Garamond"/>
          <w:sz w:val="24"/>
          <w:szCs w:val="24"/>
        </w:rPr>
        <w:t xml:space="preserve">une </w:t>
      </w:r>
      <w:r w:rsidR="00910C51" w:rsidRPr="00564FC8">
        <w:rPr>
          <w:rFonts w:ascii="Garamond" w:hAnsi="Garamond"/>
          <w:sz w:val="24"/>
          <w:szCs w:val="24"/>
        </w:rPr>
        <w:t xml:space="preserve">échelle descriptive </w:t>
      </w:r>
      <w:r w:rsidRPr="00564FC8">
        <w:rPr>
          <w:rFonts w:ascii="Garamond" w:hAnsi="Garamond"/>
          <w:sz w:val="24"/>
          <w:szCs w:val="24"/>
        </w:rPr>
        <w:t xml:space="preserve">qui sera </w:t>
      </w:r>
      <w:r w:rsidR="00910C51" w:rsidRPr="00564FC8">
        <w:rPr>
          <w:rFonts w:ascii="Garamond" w:hAnsi="Garamond"/>
          <w:sz w:val="24"/>
          <w:szCs w:val="24"/>
        </w:rPr>
        <w:t xml:space="preserve">remise aux étudiantes et aux étudiants avec les commentaires sur la version finale des livrables. Cette ED reprend les critères du </w:t>
      </w:r>
      <w:r w:rsidR="00910C51" w:rsidRPr="00564FC8">
        <w:rPr>
          <w:rFonts w:ascii="Garamond" w:hAnsi="Garamond"/>
          <w:i/>
          <w:iCs/>
          <w:sz w:val="24"/>
          <w:szCs w:val="24"/>
        </w:rPr>
        <w:t>Référentiel</w:t>
      </w:r>
      <w:r w:rsidR="00910C51" w:rsidRPr="00564FC8">
        <w:rPr>
          <w:rFonts w:ascii="Garamond" w:hAnsi="Garamond"/>
          <w:sz w:val="24"/>
          <w:szCs w:val="24"/>
        </w:rPr>
        <w:t>.</w:t>
      </w:r>
    </w:p>
    <w:p w14:paraId="34A95C40" w14:textId="77777777" w:rsidR="00564FC8" w:rsidRPr="00564FC8" w:rsidRDefault="00564FC8" w:rsidP="00564FC8">
      <w:pPr>
        <w:pStyle w:val="Sansinterligne"/>
        <w:ind w:left="360"/>
        <w:rPr>
          <w:rFonts w:ascii="Garamond" w:hAnsi="Garamond"/>
          <w:sz w:val="24"/>
          <w:szCs w:val="24"/>
          <w:lang w:eastAsia="fr-CA"/>
        </w:rPr>
      </w:pPr>
    </w:p>
    <w:p w14:paraId="4420D43C" w14:textId="770CA637" w:rsidR="00CF625C" w:rsidRPr="00564FC8" w:rsidRDefault="00CF625C">
      <w:pPr>
        <w:rPr>
          <w:rFonts w:ascii="Garamond" w:hAnsi="Garamond"/>
          <w:smallCaps/>
        </w:rPr>
      </w:pPr>
    </w:p>
    <w:p w14:paraId="7B4D4EFB" w14:textId="0DCB1CE9" w:rsidR="009007C5" w:rsidRPr="00CF471A" w:rsidRDefault="009007C5" w:rsidP="00CF471A">
      <w:pPr>
        <w:pBdr>
          <w:bottom w:val="single" w:sz="12" w:space="1" w:color="auto"/>
        </w:pBdr>
        <w:spacing w:after="160"/>
        <w:jc w:val="both"/>
        <w:rPr>
          <w:rFonts w:ascii="Garamond" w:hAnsi="Garamond"/>
          <w:b/>
          <w:smallCaps/>
        </w:rPr>
      </w:pPr>
      <w:r w:rsidRPr="00CF471A">
        <w:rPr>
          <w:rFonts w:ascii="Garamond" w:hAnsi="Garamond"/>
          <w:b/>
          <w:smallCaps/>
        </w:rPr>
        <w:t>Matériel requis</w:t>
      </w:r>
    </w:p>
    <w:p w14:paraId="5B521C8E" w14:textId="3A162D08" w:rsidR="009007C5" w:rsidRPr="00387FFD" w:rsidRDefault="009007C5" w:rsidP="00387FFD">
      <w:pPr>
        <w:spacing w:before="160" w:after="80"/>
        <w:jc w:val="both"/>
        <w:rPr>
          <w:rFonts w:ascii="Garamond" w:hAnsi="Garamond"/>
          <w:b/>
          <w:bCs/>
          <w:iCs/>
        </w:rPr>
      </w:pPr>
      <w:r w:rsidRPr="00387FFD">
        <w:rPr>
          <w:rFonts w:ascii="Garamond" w:hAnsi="Garamond"/>
          <w:b/>
          <w:bCs/>
          <w:iCs/>
        </w:rPr>
        <w:t>Matériel obligatoire</w:t>
      </w:r>
      <w:r w:rsidR="009B5855" w:rsidRPr="00387FFD">
        <w:rPr>
          <w:rFonts w:ascii="Garamond" w:hAnsi="Garamond"/>
          <w:b/>
          <w:bCs/>
          <w:iCs/>
        </w:rPr>
        <w:t xml:space="preserve"> ou recommandé</w:t>
      </w:r>
    </w:p>
    <w:p w14:paraId="696D63B3" w14:textId="01F9F5E9" w:rsidR="00CF471A" w:rsidRPr="009B5855" w:rsidRDefault="009B5855" w:rsidP="00CF625C">
      <w:pPr>
        <w:jc w:val="both"/>
        <w:rPr>
          <w:rFonts w:ascii="Garamond" w:hAnsi="Garamond"/>
          <w:b/>
          <w:i/>
          <w:iCs/>
          <w:smallCaps/>
        </w:rPr>
      </w:pPr>
      <w:r w:rsidRPr="009B5855">
        <w:rPr>
          <w:rFonts w:ascii="Garamond" w:hAnsi="Garamond"/>
          <w:i/>
          <w:iCs/>
        </w:rPr>
        <w:t xml:space="preserve">Inclure les éléments obligatoires à consulter ou à </w:t>
      </w:r>
      <w:commentRangeStart w:id="18"/>
      <w:r w:rsidRPr="009B5855">
        <w:rPr>
          <w:rFonts w:ascii="Garamond" w:hAnsi="Garamond"/>
          <w:i/>
          <w:iCs/>
        </w:rPr>
        <w:t>acheter</w:t>
      </w:r>
      <w:commentRangeEnd w:id="18"/>
      <w:r>
        <w:rPr>
          <w:rStyle w:val="Marquedecommentaire"/>
        </w:rPr>
        <w:commentReference w:id="18"/>
      </w:r>
      <w:r w:rsidRPr="009B5855">
        <w:rPr>
          <w:rFonts w:ascii="Garamond" w:hAnsi="Garamond"/>
          <w:i/>
          <w:iCs/>
        </w:rPr>
        <w:t>.</w:t>
      </w:r>
    </w:p>
    <w:p w14:paraId="72252012" w14:textId="63E5E01D" w:rsidR="00CF625C" w:rsidRDefault="00CF625C" w:rsidP="00564FC8">
      <w:pPr>
        <w:rPr>
          <w:rFonts w:ascii="Garamond" w:hAnsi="Garamond"/>
        </w:rPr>
      </w:pPr>
    </w:p>
    <w:p w14:paraId="04D391B4" w14:textId="77777777" w:rsidR="00564FC8" w:rsidRPr="00564FC8" w:rsidRDefault="00564FC8" w:rsidP="00564FC8">
      <w:pPr>
        <w:rPr>
          <w:rFonts w:ascii="Garamond" w:hAnsi="Garamond"/>
        </w:rPr>
      </w:pPr>
    </w:p>
    <w:p w14:paraId="0EBA92E5" w14:textId="3B518DFB" w:rsidR="00367D69"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 xml:space="preserve">Calendrier détaillé du </w:t>
      </w:r>
      <w:commentRangeStart w:id="19"/>
      <w:r w:rsidRPr="00CF471A">
        <w:rPr>
          <w:rFonts w:ascii="Garamond" w:hAnsi="Garamond"/>
          <w:b/>
          <w:smallCaps/>
        </w:rPr>
        <w:t>cours</w:t>
      </w:r>
      <w:commentRangeEnd w:id="19"/>
      <w:r w:rsidR="009A6EA7" w:rsidRPr="00CF471A">
        <w:rPr>
          <w:rFonts w:ascii="Garamond" w:hAnsi="Garamond"/>
          <w:b/>
          <w:smallCaps/>
        </w:rPr>
        <w:commentReference w:id="19"/>
      </w:r>
    </w:p>
    <w:p w14:paraId="0472FFCD" w14:textId="77777777" w:rsidR="006B23C0" w:rsidRPr="006B23C0" w:rsidRDefault="006B23C0" w:rsidP="006B23C0">
      <w:pPr>
        <w:jc w:val="both"/>
        <w:rPr>
          <w:rFonts w:ascii="Garamond" w:hAnsi="Garamond"/>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552"/>
      </w:tblGrid>
      <w:tr w:rsidR="006B23C0" w:rsidRPr="00CF471A" w14:paraId="530F82BA" w14:textId="77777777" w:rsidTr="006B23C0">
        <w:tc>
          <w:tcPr>
            <w:tcW w:w="6374" w:type="dxa"/>
          </w:tcPr>
          <w:p w14:paraId="7E26BD3A" w14:textId="77777777" w:rsidR="006B23C0" w:rsidRPr="00CF471A" w:rsidRDefault="006B23C0" w:rsidP="0094011B">
            <w:pPr>
              <w:jc w:val="center"/>
              <w:rPr>
                <w:rFonts w:ascii="Garamond" w:hAnsi="Garamond"/>
                <w:b/>
              </w:rPr>
            </w:pPr>
            <w:r w:rsidRPr="00CF471A">
              <w:rPr>
                <w:rFonts w:ascii="Garamond" w:hAnsi="Garamond"/>
                <w:b/>
              </w:rPr>
              <w:t>Contenu du cours</w:t>
            </w:r>
          </w:p>
        </w:tc>
        <w:tc>
          <w:tcPr>
            <w:tcW w:w="2552" w:type="dxa"/>
          </w:tcPr>
          <w:p w14:paraId="2F365960" w14:textId="397342B8" w:rsidR="006B23C0" w:rsidRPr="00CF471A" w:rsidRDefault="006B23C0" w:rsidP="0094011B">
            <w:pPr>
              <w:jc w:val="center"/>
              <w:rPr>
                <w:rFonts w:ascii="Garamond" w:hAnsi="Garamond"/>
                <w:b/>
              </w:rPr>
            </w:pPr>
            <w:r>
              <w:rPr>
                <w:rFonts w:ascii="Garamond" w:hAnsi="Garamond"/>
                <w:b/>
              </w:rPr>
              <w:t>Activités à faire</w:t>
            </w:r>
          </w:p>
        </w:tc>
      </w:tr>
      <w:tr w:rsidR="006B23C0" w:rsidRPr="00CF471A" w14:paraId="7EA3470F" w14:textId="77777777" w:rsidTr="006B23C0">
        <w:tc>
          <w:tcPr>
            <w:tcW w:w="6374" w:type="dxa"/>
            <w:shd w:val="clear" w:color="auto" w:fill="F2F2F2" w:themeFill="background1" w:themeFillShade="F2"/>
          </w:tcPr>
          <w:p w14:paraId="7A74A25A" w14:textId="587AA515" w:rsidR="006B23C0" w:rsidRPr="00CF471A" w:rsidRDefault="006B23C0" w:rsidP="006B23C0">
            <w:pPr>
              <w:rPr>
                <w:rFonts w:ascii="Garamond" w:hAnsi="Garamond"/>
                <w:b/>
              </w:rPr>
            </w:pPr>
            <w:r>
              <w:rPr>
                <w:rFonts w:ascii="Garamond" w:hAnsi="Garamond"/>
                <w:b/>
              </w:rPr>
              <w:t>…</w:t>
            </w:r>
          </w:p>
        </w:tc>
        <w:tc>
          <w:tcPr>
            <w:tcW w:w="2552" w:type="dxa"/>
            <w:shd w:val="clear" w:color="auto" w:fill="F2F2F2" w:themeFill="background1" w:themeFillShade="F2"/>
          </w:tcPr>
          <w:p w14:paraId="6785448A" w14:textId="77777777" w:rsidR="006B23C0" w:rsidRDefault="006B23C0" w:rsidP="0094011B">
            <w:pPr>
              <w:jc w:val="center"/>
              <w:rPr>
                <w:rFonts w:ascii="Garamond" w:hAnsi="Garamond"/>
                <w:b/>
              </w:rPr>
            </w:pPr>
          </w:p>
        </w:tc>
      </w:tr>
      <w:tr w:rsidR="006B23C0" w:rsidRPr="006B23C0" w14:paraId="7756A935" w14:textId="77777777" w:rsidTr="006B23C0">
        <w:tc>
          <w:tcPr>
            <w:tcW w:w="6374" w:type="dxa"/>
          </w:tcPr>
          <w:p w14:paraId="116E0852" w14:textId="1B618875" w:rsidR="006B23C0" w:rsidRDefault="006B23C0" w:rsidP="0094011B">
            <w:pPr>
              <w:rPr>
                <w:rFonts w:ascii="Garamond" w:hAnsi="Garamond"/>
                <w:b/>
                <w:sz w:val="20"/>
                <w:szCs w:val="20"/>
              </w:rPr>
            </w:pPr>
            <w:r w:rsidRPr="006B23C0">
              <w:rPr>
                <w:rFonts w:ascii="Garamond" w:hAnsi="Garamond"/>
                <w:b/>
                <w:sz w:val="20"/>
                <w:szCs w:val="20"/>
              </w:rPr>
              <w:t xml:space="preserve">Séance </w:t>
            </w:r>
            <w:r>
              <w:rPr>
                <w:rFonts w:ascii="Garamond" w:hAnsi="Garamond"/>
                <w:b/>
                <w:sz w:val="20"/>
                <w:szCs w:val="20"/>
              </w:rPr>
              <w:t>3</w:t>
            </w:r>
            <w:r w:rsidRPr="006B23C0">
              <w:rPr>
                <w:rFonts w:ascii="Garamond" w:hAnsi="Garamond"/>
                <w:b/>
                <w:sz w:val="20"/>
                <w:szCs w:val="20"/>
              </w:rPr>
              <w:t> </w:t>
            </w:r>
            <w:r>
              <w:rPr>
                <w:rFonts w:ascii="Garamond" w:hAnsi="Garamond"/>
                <w:b/>
                <w:sz w:val="20"/>
                <w:szCs w:val="20"/>
              </w:rPr>
              <w:t xml:space="preserve">- 25 janvier </w:t>
            </w:r>
          </w:p>
          <w:p w14:paraId="4062A44D" w14:textId="5CB1C52B" w:rsidR="006B23C0" w:rsidRPr="006B23C0" w:rsidRDefault="006B23C0" w:rsidP="0094011B">
            <w:pPr>
              <w:rPr>
                <w:rFonts w:ascii="Garamond" w:hAnsi="Garamond"/>
                <w:bCs/>
                <w:sz w:val="20"/>
                <w:szCs w:val="20"/>
              </w:rPr>
            </w:pPr>
            <w:r w:rsidRPr="006B23C0">
              <w:rPr>
                <w:rFonts w:ascii="Garamond" w:hAnsi="Garamond"/>
                <w:bCs/>
                <w:sz w:val="20"/>
                <w:szCs w:val="20"/>
              </w:rPr>
              <w:t>Rencontre en classe, 18h00 au local A-1234</w:t>
            </w:r>
          </w:p>
          <w:p w14:paraId="2345FA23" w14:textId="09E1539B" w:rsidR="006B23C0" w:rsidRDefault="006B23C0" w:rsidP="0094011B">
            <w:pPr>
              <w:rPr>
                <w:rFonts w:ascii="Garamond" w:hAnsi="Garamond"/>
                <w:sz w:val="20"/>
                <w:szCs w:val="20"/>
              </w:rPr>
            </w:pPr>
          </w:p>
          <w:p w14:paraId="24510A12" w14:textId="238F11BF" w:rsidR="006B23C0" w:rsidRPr="006B23C0" w:rsidRDefault="006B23C0" w:rsidP="0094011B">
            <w:pPr>
              <w:rPr>
                <w:rFonts w:ascii="Garamond" w:hAnsi="Garamond"/>
                <w:sz w:val="20"/>
                <w:szCs w:val="20"/>
                <w:u w:val="single"/>
              </w:rPr>
            </w:pPr>
            <w:r w:rsidRPr="006B23C0">
              <w:rPr>
                <w:rFonts w:ascii="Garamond" w:hAnsi="Garamond"/>
                <w:sz w:val="20"/>
                <w:szCs w:val="20"/>
                <w:u w:val="single"/>
              </w:rPr>
              <w:t>Contenus</w:t>
            </w:r>
          </w:p>
          <w:p w14:paraId="42A26406" w14:textId="0A8741A0" w:rsidR="006B23C0" w:rsidRPr="006B23C0" w:rsidRDefault="006B23C0" w:rsidP="006B23C0">
            <w:pPr>
              <w:rPr>
                <w:rFonts w:ascii="Garamond" w:hAnsi="Garamond"/>
                <w:sz w:val="20"/>
                <w:szCs w:val="20"/>
              </w:rPr>
            </w:pPr>
            <w:r w:rsidRPr="006B23C0">
              <w:rPr>
                <w:rFonts w:ascii="Garamond" w:hAnsi="Garamond" w:cs="Calibri"/>
                <w:color w:val="000000"/>
                <w:sz w:val="20"/>
                <w:szCs w:val="20"/>
              </w:rPr>
              <w:t>L'approche par compétences, les tâches complexes et authentiques, la situation d’apprentissage et d’évaluation (SAÉ), l'interprétation critériée, la construction et l'utilisation d'échelles descriptives ou de grilles</w:t>
            </w:r>
            <w:r w:rsidRPr="006B23C0">
              <w:rPr>
                <w:rFonts w:ascii="Garamond" w:hAnsi="Garamond"/>
                <w:sz w:val="20"/>
                <w:szCs w:val="20"/>
              </w:rPr>
              <w:t>.</w:t>
            </w:r>
          </w:p>
        </w:tc>
        <w:tc>
          <w:tcPr>
            <w:tcW w:w="2552" w:type="dxa"/>
          </w:tcPr>
          <w:p w14:paraId="6AE41A89" w14:textId="77777777" w:rsidR="006B23C0" w:rsidRPr="006B23C0" w:rsidRDefault="006B23C0" w:rsidP="0094011B">
            <w:pPr>
              <w:rPr>
                <w:rFonts w:ascii="Garamond" w:hAnsi="Garamond"/>
                <w:sz w:val="20"/>
                <w:szCs w:val="20"/>
              </w:rPr>
            </w:pPr>
          </w:p>
          <w:p w14:paraId="4972C0AF" w14:textId="4793470C" w:rsidR="006B23C0" w:rsidRDefault="006B23C0" w:rsidP="006B23C0">
            <w:pPr>
              <w:rPr>
                <w:rFonts w:ascii="Garamond" w:hAnsi="Garamond"/>
                <w:sz w:val="20"/>
                <w:szCs w:val="20"/>
              </w:rPr>
            </w:pPr>
            <w:r w:rsidRPr="006B23C0">
              <w:rPr>
                <w:rFonts w:ascii="Garamond" w:hAnsi="Garamond"/>
                <w:sz w:val="20"/>
                <w:szCs w:val="20"/>
                <w:u w:val="single"/>
              </w:rPr>
              <w:t>Lectures</w:t>
            </w:r>
          </w:p>
          <w:p w14:paraId="312D1985" w14:textId="4CA57945" w:rsidR="006B23C0" w:rsidRPr="006B23C0" w:rsidRDefault="006B23C0" w:rsidP="006B23C0">
            <w:pPr>
              <w:rPr>
                <w:rFonts w:ascii="Garamond" w:hAnsi="Garamond"/>
                <w:sz w:val="20"/>
                <w:szCs w:val="20"/>
              </w:rPr>
            </w:pPr>
            <w:r>
              <w:rPr>
                <w:rFonts w:ascii="Garamond" w:hAnsi="Garamond"/>
                <w:sz w:val="20"/>
                <w:szCs w:val="20"/>
              </w:rPr>
              <w:t>M</w:t>
            </w:r>
            <w:r w:rsidRPr="006B23C0">
              <w:rPr>
                <w:rFonts w:ascii="Garamond" w:hAnsi="Garamond"/>
                <w:sz w:val="20"/>
                <w:szCs w:val="20"/>
              </w:rPr>
              <w:t>anuel obligatoire, ch</w:t>
            </w:r>
            <w:r>
              <w:rPr>
                <w:rFonts w:ascii="Garamond" w:hAnsi="Garamond"/>
                <w:sz w:val="20"/>
                <w:szCs w:val="20"/>
              </w:rPr>
              <w:t>.</w:t>
            </w:r>
            <w:r w:rsidRPr="006B23C0">
              <w:rPr>
                <w:rFonts w:ascii="Garamond" w:hAnsi="Garamond"/>
                <w:sz w:val="20"/>
                <w:szCs w:val="20"/>
              </w:rPr>
              <w:t xml:space="preserve"> 5 et 6</w:t>
            </w:r>
          </w:p>
          <w:p w14:paraId="512CA01A" w14:textId="77777777" w:rsidR="006B23C0" w:rsidRPr="006B23C0" w:rsidRDefault="006B23C0" w:rsidP="006B23C0">
            <w:pPr>
              <w:rPr>
                <w:rFonts w:ascii="Garamond" w:hAnsi="Garamond"/>
                <w:sz w:val="20"/>
                <w:szCs w:val="20"/>
              </w:rPr>
            </w:pPr>
          </w:p>
          <w:p w14:paraId="3B690235" w14:textId="77777777" w:rsidR="006B23C0" w:rsidRDefault="006B23C0" w:rsidP="006B23C0">
            <w:pPr>
              <w:rPr>
                <w:rFonts w:ascii="Garamond" w:hAnsi="Garamond"/>
                <w:sz w:val="20"/>
                <w:szCs w:val="20"/>
                <w:u w:val="single"/>
              </w:rPr>
            </w:pPr>
            <w:r w:rsidRPr="006B23C0">
              <w:rPr>
                <w:rFonts w:ascii="Garamond" w:hAnsi="Garamond"/>
                <w:sz w:val="20"/>
                <w:szCs w:val="20"/>
                <w:u w:val="single"/>
              </w:rPr>
              <w:t>Situation en cours</w:t>
            </w:r>
          </w:p>
          <w:p w14:paraId="2858F25D" w14:textId="2B92D7AE" w:rsidR="006B23C0" w:rsidRPr="006B23C0" w:rsidRDefault="006B23C0" w:rsidP="006B23C0">
            <w:pPr>
              <w:rPr>
                <w:rFonts w:ascii="Garamond" w:hAnsi="Garamond"/>
                <w:sz w:val="20"/>
                <w:szCs w:val="20"/>
                <w:u w:val="single"/>
              </w:rPr>
            </w:pPr>
            <w:r w:rsidRPr="006B23C0">
              <w:rPr>
                <w:rFonts w:ascii="Garamond" w:hAnsi="Garamond"/>
                <w:sz w:val="20"/>
                <w:szCs w:val="20"/>
              </w:rPr>
              <w:t>S01, volet 01</w:t>
            </w:r>
          </w:p>
        </w:tc>
      </w:tr>
      <w:tr w:rsidR="006B23C0" w:rsidRPr="006B23C0" w14:paraId="3865CF8F" w14:textId="77777777" w:rsidTr="006B23C0">
        <w:tc>
          <w:tcPr>
            <w:tcW w:w="6374" w:type="dxa"/>
            <w:shd w:val="clear" w:color="auto" w:fill="F2F2F2" w:themeFill="background1" w:themeFillShade="F2"/>
          </w:tcPr>
          <w:p w14:paraId="0B5C6160" w14:textId="1D09DC19" w:rsidR="006B23C0" w:rsidRDefault="006B23C0" w:rsidP="006B23C0">
            <w:pPr>
              <w:rPr>
                <w:rFonts w:ascii="Garamond" w:hAnsi="Garamond"/>
                <w:b/>
                <w:sz w:val="20"/>
                <w:szCs w:val="20"/>
              </w:rPr>
            </w:pPr>
            <w:r w:rsidRPr="006B23C0">
              <w:rPr>
                <w:rFonts w:ascii="Garamond" w:hAnsi="Garamond"/>
                <w:b/>
                <w:sz w:val="20"/>
                <w:szCs w:val="20"/>
              </w:rPr>
              <w:t xml:space="preserve">Séance </w:t>
            </w:r>
            <w:r>
              <w:rPr>
                <w:rFonts w:ascii="Garamond" w:hAnsi="Garamond"/>
                <w:b/>
                <w:sz w:val="20"/>
                <w:szCs w:val="20"/>
              </w:rPr>
              <w:t>4</w:t>
            </w:r>
            <w:r w:rsidRPr="006B23C0">
              <w:rPr>
                <w:rFonts w:ascii="Garamond" w:hAnsi="Garamond"/>
                <w:b/>
                <w:sz w:val="20"/>
                <w:szCs w:val="20"/>
              </w:rPr>
              <w:t> </w:t>
            </w:r>
            <w:r>
              <w:rPr>
                <w:rFonts w:ascii="Garamond" w:hAnsi="Garamond"/>
                <w:b/>
                <w:sz w:val="20"/>
                <w:szCs w:val="20"/>
              </w:rPr>
              <w:t>– 1</w:t>
            </w:r>
            <w:r w:rsidRPr="006B23C0">
              <w:rPr>
                <w:rFonts w:ascii="Garamond" w:hAnsi="Garamond"/>
                <w:b/>
                <w:sz w:val="20"/>
                <w:szCs w:val="20"/>
                <w:vertAlign w:val="superscript"/>
              </w:rPr>
              <w:t>er</w:t>
            </w:r>
            <w:r>
              <w:rPr>
                <w:rFonts w:ascii="Garamond" w:hAnsi="Garamond"/>
                <w:b/>
                <w:sz w:val="20"/>
                <w:szCs w:val="20"/>
              </w:rPr>
              <w:t xml:space="preserve"> février</w:t>
            </w:r>
          </w:p>
          <w:p w14:paraId="72105F30" w14:textId="6CB7E50E" w:rsidR="006B23C0" w:rsidRPr="006B23C0" w:rsidRDefault="006B23C0" w:rsidP="006B23C0">
            <w:pPr>
              <w:rPr>
                <w:rFonts w:ascii="Garamond" w:hAnsi="Garamond"/>
                <w:bCs/>
                <w:sz w:val="20"/>
                <w:szCs w:val="20"/>
              </w:rPr>
            </w:pPr>
            <w:r w:rsidRPr="006B23C0">
              <w:rPr>
                <w:rFonts w:ascii="Garamond" w:hAnsi="Garamond"/>
                <w:bCs/>
                <w:sz w:val="20"/>
                <w:szCs w:val="20"/>
              </w:rPr>
              <w:t xml:space="preserve">Rencontre </w:t>
            </w:r>
            <w:r>
              <w:rPr>
                <w:rFonts w:ascii="Garamond" w:hAnsi="Garamond"/>
                <w:bCs/>
                <w:sz w:val="20"/>
                <w:szCs w:val="20"/>
              </w:rPr>
              <w:t xml:space="preserve">sur </w:t>
            </w:r>
            <w:r w:rsidRPr="006B23C0">
              <w:rPr>
                <w:rFonts w:ascii="Garamond" w:hAnsi="Garamond"/>
                <w:bCs/>
                <w:i/>
                <w:iCs/>
                <w:sz w:val="20"/>
                <w:szCs w:val="20"/>
              </w:rPr>
              <w:t>Zoom</w:t>
            </w:r>
            <w:r w:rsidRPr="006B23C0">
              <w:rPr>
                <w:rFonts w:ascii="Garamond" w:hAnsi="Garamond"/>
                <w:bCs/>
                <w:sz w:val="20"/>
                <w:szCs w:val="20"/>
              </w:rPr>
              <w:t>, 18h00</w:t>
            </w:r>
            <w:r>
              <w:rPr>
                <w:rFonts w:ascii="Garamond" w:hAnsi="Garamond"/>
                <w:bCs/>
                <w:sz w:val="20"/>
                <w:szCs w:val="20"/>
              </w:rPr>
              <w:t xml:space="preserve"> </w:t>
            </w:r>
            <w:hyperlink r:id="rId19" w:history="1">
              <w:r w:rsidRPr="00022BCD">
                <w:rPr>
                  <w:rStyle w:val="Lienhypertexte"/>
                  <w:rFonts w:ascii="Garamond" w:hAnsi="Garamond"/>
                  <w:bCs/>
                  <w:sz w:val="20"/>
                  <w:szCs w:val="20"/>
                </w:rPr>
                <w:t>https://univ.zoom.com/87654321</w:t>
              </w:r>
            </w:hyperlink>
            <w:r>
              <w:rPr>
                <w:rFonts w:ascii="Garamond" w:hAnsi="Garamond"/>
                <w:bCs/>
                <w:sz w:val="20"/>
                <w:szCs w:val="20"/>
              </w:rPr>
              <w:t xml:space="preserve"> </w:t>
            </w:r>
          </w:p>
          <w:p w14:paraId="7920A0EE" w14:textId="77777777" w:rsidR="006B23C0" w:rsidRDefault="006B23C0" w:rsidP="006B23C0">
            <w:pPr>
              <w:rPr>
                <w:rFonts w:ascii="Garamond" w:hAnsi="Garamond"/>
                <w:sz w:val="20"/>
                <w:szCs w:val="20"/>
              </w:rPr>
            </w:pPr>
          </w:p>
          <w:p w14:paraId="73CACB43" w14:textId="77777777" w:rsidR="006B23C0" w:rsidRPr="006B23C0" w:rsidRDefault="006B23C0" w:rsidP="006B23C0">
            <w:pPr>
              <w:rPr>
                <w:rFonts w:ascii="Garamond" w:hAnsi="Garamond"/>
                <w:sz w:val="20"/>
                <w:szCs w:val="20"/>
                <w:u w:val="single"/>
              </w:rPr>
            </w:pPr>
            <w:r w:rsidRPr="006B23C0">
              <w:rPr>
                <w:rFonts w:ascii="Garamond" w:hAnsi="Garamond"/>
                <w:sz w:val="20"/>
                <w:szCs w:val="20"/>
                <w:u w:val="single"/>
              </w:rPr>
              <w:t>Contenus</w:t>
            </w:r>
          </w:p>
          <w:p w14:paraId="68ED3CCC" w14:textId="28A47D41" w:rsidR="006B23C0" w:rsidRPr="006B23C0" w:rsidRDefault="006B23C0" w:rsidP="006B23C0">
            <w:pPr>
              <w:rPr>
                <w:rFonts w:ascii="Garamond" w:hAnsi="Garamond"/>
                <w:b/>
                <w:sz w:val="20"/>
                <w:szCs w:val="20"/>
              </w:rPr>
            </w:pPr>
            <w:r>
              <w:rPr>
                <w:rFonts w:ascii="Garamond" w:hAnsi="Garamond" w:cs="Calibri"/>
                <w:color w:val="000000"/>
                <w:sz w:val="20"/>
                <w:szCs w:val="20"/>
              </w:rPr>
              <w:t>…</w:t>
            </w:r>
          </w:p>
        </w:tc>
        <w:tc>
          <w:tcPr>
            <w:tcW w:w="2552" w:type="dxa"/>
            <w:shd w:val="clear" w:color="auto" w:fill="F2F2F2" w:themeFill="background1" w:themeFillShade="F2"/>
          </w:tcPr>
          <w:p w14:paraId="70B95D6B" w14:textId="77777777" w:rsidR="006B23C0" w:rsidRPr="006B23C0" w:rsidRDefault="006B23C0" w:rsidP="006B23C0">
            <w:pPr>
              <w:rPr>
                <w:rFonts w:ascii="Garamond" w:hAnsi="Garamond"/>
                <w:sz w:val="20"/>
                <w:szCs w:val="20"/>
              </w:rPr>
            </w:pPr>
          </w:p>
          <w:p w14:paraId="1241CC4F" w14:textId="77777777" w:rsidR="006B23C0" w:rsidRDefault="006B23C0" w:rsidP="006B23C0">
            <w:pPr>
              <w:rPr>
                <w:rFonts w:ascii="Garamond" w:hAnsi="Garamond"/>
                <w:sz w:val="20"/>
                <w:szCs w:val="20"/>
              </w:rPr>
            </w:pPr>
            <w:r w:rsidRPr="006B23C0">
              <w:rPr>
                <w:rFonts w:ascii="Garamond" w:hAnsi="Garamond"/>
                <w:sz w:val="20"/>
                <w:szCs w:val="20"/>
                <w:u w:val="single"/>
              </w:rPr>
              <w:t>Lectures</w:t>
            </w:r>
          </w:p>
          <w:p w14:paraId="01479EB0" w14:textId="59A2A22F" w:rsidR="006B23C0" w:rsidRPr="006B23C0" w:rsidRDefault="006B23C0" w:rsidP="006B23C0">
            <w:pPr>
              <w:rPr>
                <w:rFonts w:ascii="Garamond" w:hAnsi="Garamond"/>
                <w:sz w:val="20"/>
                <w:szCs w:val="20"/>
              </w:rPr>
            </w:pPr>
            <w:r>
              <w:rPr>
                <w:rFonts w:ascii="Garamond" w:hAnsi="Garamond"/>
                <w:sz w:val="20"/>
                <w:szCs w:val="20"/>
              </w:rPr>
              <w:t>…</w:t>
            </w:r>
          </w:p>
          <w:p w14:paraId="339F6AF4" w14:textId="77777777" w:rsidR="006B23C0" w:rsidRPr="006B23C0" w:rsidRDefault="006B23C0" w:rsidP="006B23C0">
            <w:pPr>
              <w:rPr>
                <w:rFonts w:ascii="Garamond" w:hAnsi="Garamond"/>
                <w:sz w:val="20"/>
                <w:szCs w:val="20"/>
              </w:rPr>
            </w:pPr>
          </w:p>
          <w:p w14:paraId="05D6E225" w14:textId="77777777" w:rsidR="006B23C0" w:rsidRDefault="006B23C0" w:rsidP="006B23C0">
            <w:pPr>
              <w:rPr>
                <w:rFonts w:ascii="Garamond" w:hAnsi="Garamond"/>
                <w:sz w:val="20"/>
                <w:szCs w:val="20"/>
                <w:u w:val="single"/>
              </w:rPr>
            </w:pPr>
            <w:r w:rsidRPr="006B23C0">
              <w:rPr>
                <w:rFonts w:ascii="Garamond" w:hAnsi="Garamond"/>
                <w:sz w:val="20"/>
                <w:szCs w:val="20"/>
                <w:u w:val="single"/>
              </w:rPr>
              <w:t>Situation en cours</w:t>
            </w:r>
          </w:p>
          <w:p w14:paraId="70423E88" w14:textId="20D4BA25" w:rsidR="006B23C0" w:rsidRPr="006B23C0" w:rsidRDefault="006B23C0" w:rsidP="006B23C0">
            <w:pPr>
              <w:rPr>
                <w:rFonts w:ascii="Garamond" w:hAnsi="Garamond"/>
                <w:sz w:val="20"/>
                <w:szCs w:val="20"/>
              </w:rPr>
            </w:pPr>
            <w:r>
              <w:rPr>
                <w:rFonts w:ascii="Garamond" w:hAnsi="Garamond"/>
                <w:sz w:val="20"/>
                <w:szCs w:val="20"/>
              </w:rPr>
              <w:t>…</w:t>
            </w:r>
          </w:p>
        </w:tc>
      </w:tr>
      <w:tr w:rsidR="006B23C0" w:rsidRPr="00CF471A" w14:paraId="0C970F8C" w14:textId="77777777" w:rsidTr="006B23C0">
        <w:tc>
          <w:tcPr>
            <w:tcW w:w="6374" w:type="dxa"/>
            <w:tcBorders>
              <w:top w:val="single" w:sz="4" w:space="0" w:color="auto"/>
              <w:left w:val="single" w:sz="4" w:space="0" w:color="auto"/>
              <w:bottom w:val="single" w:sz="4" w:space="0" w:color="auto"/>
              <w:right w:val="single" w:sz="4" w:space="0" w:color="auto"/>
            </w:tcBorders>
          </w:tcPr>
          <w:p w14:paraId="4018C548" w14:textId="77777777" w:rsidR="006B23C0" w:rsidRPr="006B23C0" w:rsidRDefault="006B23C0" w:rsidP="006B23C0">
            <w:pPr>
              <w:rPr>
                <w:rFonts w:ascii="Garamond" w:hAnsi="Garamond"/>
                <w:b/>
                <w:sz w:val="20"/>
                <w:szCs w:val="20"/>
              </w:rPr>
            </w:pPr>
            <w:r w:rsidRPr="006B23C0">
              <w:rPr>
                <w:rFonts w:ascii="Garamond" w:hAnsi="Garamond"/>
                <w:b/>
                <w:sz w:val="20"/>
                <w:szCs w:val="20"/>
              </w:rPr>
              <w:lastRenderedPageBreak/>
              <w:t>…</w:t>
            </w:r>
          </w:p>
        </w:tc>
        <w:tc>
          <w:tcPr>
            <w:tcW w:w="2552" w:type="dxa"/>
            <w:tcBorders>
              <w:top w:val="single" w:sz="4" w:space="0" w:color="auto"/>
              <w:left w:val="single" w:sz="4" w:space="0" w:color="auto"/>
              <w:bottom w:val="single" w:sz="4" w:space="0" w:color="auto"/>
              <w:right w:val="single" w:sz="4" w:space="0" w:color="auto"/>
            </w:tcBorders>
          </w:tcPr>
          <w:p w14:paraId="11553320" w14:textId="77777777" w:rsidR="006B23C0" w:rsidRPr="006B23C0" w:rsidRDefault="006B23C0" w:rsidP="006B23C0">
            <w:pPr>
              <w:rPr>
                <w:rFonts w:ascii="Garamond" w:hAnsi="Garamond"/>
                <w:sz w:val="20"/>
                <w:szCs w:val="20"/>
              </w:rPr>
            </w:pPr>
          </w:p>
        </w:tc>
      </w:tr>
    </w:tbl>
    <w:p w14:paraId="38AC0056" w14:textId="57F00AB3" w:rsidR="00EC0B3F" w:rsidRDefault="00EC0B3F">
      <w:pPr>
        <w:jc w:val="both"/>
        <w:rPr>
          <w:rFonts w:ascii="Garamond" w:hAnsi="Garamond"/>
        </w:rPr>
      </w:pPr>
    </w:p>
    <w:p w14:paraId="1473339D" w14:textId="77777777" w:rsidR="00564FC8" w:rsidRDefault="00564FC8" w:rsidP="00564FC8">
      <w:pPr>
        <w:jc w:val="both"/>
        <w:rPr>
          <w:rFonts w:ascii="Garamond" w:hAnsi="Garamond"/>
        </w:rPr>
      </w:pPr>
    </w:p>
    <w:p w14:paraId="16FA3A67" w14:textId="689D7FF6" w:rsidR="00564FC8" w:rsidRPr="00CF471A" w:rsidRDefault="00564FC8" w:rsidP="00564FC8">
      <w:pPr>
        <w:pBdr>
          <w:bottom w:val="single" w:sz="12" w:space="1" w:color="auto"/>
        </w:pBdr>
        <w:spacing w:after="160"/>
        <w:jc w:val="both"/>
        <w:rPr>
          <w:rFonts w:ascii="Garamond" w:hAnsi="Garamond"/>
          <w:b/>
          <w:smallCaps/>
        </w:rPr>
      </w:pPr>
      <w:r w:rsidRPr="00CF471A">
        <w:rPr>
          <w:rFonts w:ascii="Garamond" w:hAnsi="Garamond"/>
          <w:b/>
          <w:smallCaps/>
        </w:rPr>
        <w:t xml:space="preserve">Renseignements </w:t>
      </w:r>
      <w:commentRangeStart w:id="20"/>
      <w:r w:rsidRPr="00CF471A">
        <w:rPr>
          <w:rFonts w:ascii="Garamond" w:hAnsi="Garamond"/>
          <w:b/>
          <w:smallCaps/>
        </w:rPr>
        <w:t>utiles</w:t>
      </w:r>
      <w:commentRangeEnd w:id="20"/>
      <w:r>
        <w:rPr>
          <w:rStyle w:val="Marquedecommentaire"/>
        </w:rPr>
        <w:commentReference w:id="20"/>
      </w:r>
    </w:p>
    <w:p w14:paraId="75828CE8" w14:textId="1B5D9FF6" w:rsidR="00CE1EF0" w:rsidRPr="00CE1EF0" w:rsidRDefault="00387FFD">
      <w:pPr>
        <w:jc w:val="both"/>
        <w:rPr>
          <w:rFonts w:ascii="Garamond" w:hAnsi="Garamond"/>
          <w:i/>
          <w:iCs/>
        </w:rPr>
      </w:pPr>
      <w:r w:rsidRPr="00387FFD">
        <w:rPr>
          <w:rFonts w:ascii="Garamond" w:hAnsi="Garamond"/>
          <w:i/>
        </w:rPr>
        <w:t>Insérez, le cas échéant, des informations qui pourraient être utiles pour les étudiants (où se procurer le matériel à bas prix, locaux ou laboratoires spécialisés mis à leur disposition, etc.)</w:t>
      </w:r>
    </w:p>
    <w:p w14:paraId="7F358A02" w14:textId="77777777" w:rsidR="00B835CE" w:rsidRPr="00564FC8" w:rsidRDefault="00B835CE">
      <w:pPr>
        <w:jc w:val="both"/>
        <w:rPr>
          <w:rFonts w:ascii="Garamond" w:hAnsi="Garamond"/>
          <w:smallCaps/>
        </w:rPr>
      </w:pPr>
    </w:p>
    <w:p w14:paraId="2AC48392" w14:textId="07FE523F" w:rsidR="00CF625C" w:rsidRPr="00564FC8" w:rsidRDefault="00CF625C">
      <w:pPr>
        <w:rPr>
          <w:rFonts w:ascii="Garamond" w:hAnsi="Garamond"/>
          <w:smallCaps/>
        </w:rPr>
      </w:pPr>
    </w:p>
    <w:p w14:paraId="79A93CF7" w14:textId="154C4A21" w:rsidR="00367D69" w:rsidRPr="00CF471A" w:rsidRDefault="00367D69" w:rsidP="00CF471A">
      <w:pPr>
        <w:pBdr>
          <w:bottom w:val="single" w:sz="12" w:space="1" w:color="auto"/>
        </w:pBdr>
        <w:spacing w:after="160"/>
        <w:jc w:val="both"/>
        <w:rPr>
          <w:rFonts w:ascii="Garamond" w:hAnsi="Garamond"/>
          <w:b/>
          <w:smallCaps/>
        </w:rPr>
      </w:pPr>
      <w:r w:rsidRPr="00CF471A">
        <w:rPr>
          <w:rFonts w:ascii="Garamond" w:hAnsi="Garamond"/>
          <w:b/>
          <w:smallCaps/>
        </w:rPr>
        <w:t xml:space="preserve">Engagement et </w:t>
      </w:r>
      <w:commentRangeStart w:id="21"/>
      <w:r w:rsidRPr="00CF471A">
        <w:rPr>
          <w:rFonts w:ascii="Garamond" w:hAnsi="Garamond"/>
          <w:b/>
          <w:smallCaps/>
        </w:rPr>
        <w:t>responsabilités</w:t>
      </w:r>
      <w:commentRangeEnd w:id="21"/>
      <w:r w:rsidR="009A6EA7" w:rsidRPr="00CF471A">
        <w:rPr>
          <w:rFonts w:ascii="Garamond" w:hAnsi="Garamond"/>
          <w:b/>
          <w:smallCaps/>
        </w:rPr>
        <w:commentReference w:id="21"/>
      </w:r>
    </w:p>
    <w:p w14:paraId="128ACA86" w14:textId="6497BA4D" w:rsidR="0053209B" w:rsidRPr="00CA1032" w:rsidRDefault="00726A58" w:rsidP="0053209B">
      <w:pPr>
        <w:widowControl w:val="0"/>
        <w:autoSpaceDE w:val="0"/>
        <w:autoSpaceDN w:val="0"/>
        <w:adjustRightInd w:val="0"/>
        <w:jc w:val="both"/>
        <w:rPr>
          <w:rFonts w:ascii="Garamond" w:hAnsi="Garamond" w:cs="Arial"/>
          <w:i/>
          <w:iCs/>
          <w:szCs w:val="22"/>
        </w:rPr>
      </w:pPr>
      <w:r w:rsidRPr="00726A58">
        <w:rPr>
          <w:rFonts w:ascii="Garamond" w:hAnsi="Garamond" w:cs="Arial"/>
          <w:i/>
          <w:sz w:val="22"/>
          <w:szCs w:val="22"/>
        </w:rPr>
        <w:t>Exprimez votre engagement et vos attentes envers les étudiants-es. Exprimez les principales responsabilités des étudiants-es, par exemple, en termes d’engagement, d’assiduité, de confidentialité, de fraude et de plagiat.</w:t>
      </w:r>
    </w:p>
    <w:p w14:paraId="30588743" w14:textId="29CF218C" w:rsidR="009A6EA7" w:rsidRDefault="009A6EA7" w:rsidP="009A6EA7">
      <w:pPr>
        <w:rPr>
          <w:rFonts w:ascii="Garamond" w:hAnsi="Garamond"/>
          <w:noProof/>
        </w:rPr>
      </w:pPr>
    </w:p>
    <w:p w14:paraId="0A46CF01" w14:textId="5980165B" w:rsidR="00CE1EF0" w:rsidRDefault="00CE1EF0" w:rsidP="009A6EA7">
      <w:pPr>
        <w:rPr>
          <w:rFonts w:ascii="Garamond" w:hAnsi="Garamond"/>
          <w:noProof/>
        </w:rPr>
      </w:pPr>
    </w:p>
    <w:p w14:paraId="70E9D83D" w14:textId="42A5E958" w:rsidR="00367D69" w:rsidRPr="00CF471A" w:rsidRDefault="00367D69" w:rsidP="00CF471A">
      <w:pPr>
        <w:pBdr>
          <w:bottom w:val="single" w:sz="12" w:space="1" w:color="auto"/>
        </w:pBdr>
        <w:spacing w:after="160"/>
        <w:jc w:val="both"/>
        <w:rPr>
          <w:rFonts w:ascii="Garamond" w:hAnsi="Garamond"/>
          <w:b/>
          <w:smallCaps/>
        </w:rPr>
      </w:pPr>
      <w:commentRangeStart w:id="22"/>
      <w:r w:rsidRPr="00CF471A">
        <w:rPr>
          <w:rFonts w:ascii="Garamond" w:hAnsi="Garamond"/>
          <w:b/>
          <w:smallCaps/>
        </w:rPr>
        <w:t>Médiagraphie</w:t>
      </w:r>
      <w:commentRangeEnd w:id="22"/>
      <w:r w:rsidR="009A6EA7" w:rsidRPr="00CF471A">
        <w:rPr>
          <w:b/>
          <w:smallCaps/>
        </w:rPr>
        <w:commentReference w:id="22"/>
      </w:r>
    </w:p>
    <w:p w14:paraId="5761B05B" w14:textId="77777777" w:rsidR="009A3762" w:rsidRPr="00CF471A" w:rsidRDefault="009A3762" w:rsidP="001A5B9B">
      <w:pPr>
        <w:spacing w:after="120"/>
        <w:rPr>
          <w:rFonts w:ascii="Garamond" w:hAnsi="Garamond"/>
          <w:b/>
        </w:rPr>
      </w:pPr>
      <w:r w:rsidRPr="00CF471A">
        <w:rPr>
          <w:rFonts w:ascii="Garamond" w:hAnsi="Garamond"/>
          <w:b/>
        </w:rPr>
        <w:t>Ouvrages de référence</w:t>
      </w:r>
    </w:p>
    <w:p w14:paraId="6F774717" w14:textId="77777777" w:rsidR="009A3762" w:rsidRPr="00CF471A" w:rsidRDefault="009A3762" w:rsidP="001A5B9B">
      <w:pPr>
        <w:spacing w:after="120" w:line="216" w:lineRule="auto"/>
        <w:rPr>
          <w:rFonts w:ascii="Garamond" w:hAnsi="Garamond"/>
          <w:color w:val="000000"/>
        </w:rPr>
      </w:pPr>
      <w:r w:rsidRPr="00CF471A">
        <w:rPr>
          <w:rFonts w:ascii="Garamond" w:hAnsi="Garamond"/>
        </w:rPr>
        <w:t xml:space="preserve">Durand, M.-J. et Chouinard, R. (2012). </w:t>
      </w:r>
      <w:r w:rsidRPr="00CF471A">
        <w:rPr>
          <w:rStyle w:val="Accentuation"/>
          <w:rFonts w:ascii="Garamond" w:hAnsi="Garamond"/>
        </w:rPr>
        <w:t>L’évaluation des apprentissages : de la planification de la démarche à la communication des résultats</w:t>
      </w:r>
      <w:r w:rsidRPr="00CF471A">
        <w:rPr>
          <w:rFonts w:ascii="Garamond" w:hAnsi="Garamond"/>
        </w:rPr>
        <w:t xml:space="preserve"> (2</w:t>
      </w:r>
      <w:r w:rsidRPr="00CF471A">
        <w:rPr>
          <w:rFonts w:ascii="Garamond" w:hAnsi="Garamond"/>
          <w:vertAlign w:val="superscript"/>
        </w:rPr>
        <w:t>e</w:t>
      </w:r>
      <w:r w:rsidRPr="00CF471A">
        <w:rPr>
          <w:rFonts w:ascii="Garamond" w:hAnsi="Garamond"/>
        </w:rPr>
        <w:t xml:space="preserve"> éd.). Montréal, Canada : Éditions Marcel Didier </w:t>
      </w:r>
      <w:proofErr w:type="spellStart"/>
      <w:r w:rsidRPr="00CF471A">
        <w:rPr>
          <w:rFonts w:ascii="Garamond" w:hAnsi="Garamond"/>
        </w:rPr>
        <w:t>inc.</w:t>
      </w:r>
      <w:proofErr w:type="spellEnd"/>
    </w:p>
    <w:p w14:paraId="6DDD0B7C" w14:textId="77777777" w:rsidR="009A3762" w:rsidRPr="00CF471A" w:rsidRDefault="009A3762" w:rsidP="001A5B9B">
      <w:pPr>
        <w:spacing w:after="120" w:line="216" w:lineRule="auto"/>
        <w:rPr>
          <w:rFonts w:ascii="Garamond" w:hAnsi="Garamond"/>
          <w:color w:val="000000"/>
        </w:rPr>
      </w:pPr>
      <w:proofErr w:type="spellStart"/>
      <w:r w:rsidRPr="00CF471A">
        <w:rPr>
          <w:rFonts w:ascii="Garamond" w:hAnsi="Garamond"/>
        </w:rPr>
        <w:t>Scallon</w:t>
      </w:r>
      <w:proofErr w:type="spellEnd"/>
      <w:r w:rsidRPr="00CF471A">
        <w:rPr>
          <w:rFonts w:ascii="Garamond" w:hAnsi="Garamond"/>
        </w:rPr>
        <w:t xml:space="preserve">, G. (2004). </w:t>
      </w:r>
      <w:r w:rsidRPr="00CF471A">
        <w:rPr>
          <w:rStyle w:val="Accentuation"/>
          <w:rFonts w:ascii="Garamond" w:hAnsi="Garamond"/>
        </w:rPr>
        <w:t>L’évaluation des apprentissages dans une approche par compétences.</w:t>
      </w:r>
      <w:r w:rsidRPr="00CF471A">
        <w:rPr>
          <w:rFonts w:ascii="Garamond" w:hAnsi="Garamond"/>
        </w:rPr>
        <w:t xml:space="preserve"> Saint-Laurent, Canada : Éditions du Renouveau Pédagogique </w:t>
      </w:r>
      <w:proofErr w:type="spellStart"/>
      <w:r w:rsidRPr="00CF471A">
        <w:rPr>
          <w:rFonts w:ascii="Garamond" w:hAnsi="Garamond"/>
        </w:rPr>
        <w:t>inc.</w:t>
      </w:r>
      <w:proofErr w:type="spellEnd"/>
    </w:p>
    <w:p w14:paraId="4C186711" w14:textId="77777777" w:rsidR="009A3762" w:rsidRPr="00CF471A" w:rsidRDefault="009A3762" w:rsidP="001A5B9B">
      <w:pPr>
        <w:spacing w:after="120" w:line="216" w:lineRule="auto"/>
        <w:rPr>
          <w:rFonts w:ascii="Garamond" w:hAnsi="Garamond"/>
          <w:color w:val="000000"/>
        </w:rPr>
      </w:pPr>
      <w:r w:rsidRPr="00CF471A">
        <w:rPr>
          <w:rFonts w:ascii="Garamond" w:hAnsi="Garamond"/>
        </w:rPr>
        <w:t>Fontaine, S., Savoie-</w:t>
      </w:r>
      <w:proofErr w:type="spellStart"/>
      <w:r w:rsidRPr="00CF471A">
        <w:rPr>
          <w:rFonts w:ascii="Garamond" w:hAnsi="Garamond"/>
        </w:rPr>
        <w:t>Zajc</w:t>
      </w:r>
      <w:proofErr w:type="spellEnd"/>
      <w:r w:rsidRPr="00CF471A">
        <w:rPr>
          <w:rFonts w:ascii="Garamond" w:hAnsi="Garamond"/>
        </w:rPr>
        <w:t>, L. et Cadieux, A. (</w:t>
      </w:r>
      <w:proofErr w:type="spellStart"/>
      <w:r w:rsidRPr="00CF471A">
        <w:rPr>
          <w:rFonts w:ascii="Garamond" w:hAnsi="Garamond"/>
        </w:rPr>
        <w:t>dir</w:t>
      </w:r>
      <w:proofErr w:type="spellEnd"/>
      <w:r w:rsidRPr="00CF471A">
        <w:rPr>
          <w:rFonts w:ascii="Garamond" w:hAnsi="Garamond"/>
        </w:rPr>
        <w:t xml:space="preserve">.). (2020). </w:t>
      </w:r>
      <w:r w:rsidRPr="00CF471A">
        <w:rPr>
          <w:rStyle w:val="Accentuation"/>
          <w:rFonts w:ascii="Garamond" w:hAnsi="Garamond"/>
        </w:rPr>
        <w:t>Évaluer les apprentissages : démarche et outils d’évaluation pour le primaire et le secondaire.</w:t>
      </w:r>
      <w:r w:rsidRPr="00CF471A">
        <w:rPr>
          <w:rFonts w:ascii="Garamond" w:hAnsi="Garamond"/>
        </w:rPr>
        <w:t xml:space="preserve"> Anjou, Canada : Les Éditions CEC </w:t>
      </w:r>
      <w:proofErr w:type="spellStart"/>
      <w:r w:rsidRPr="00CF471A">
        <w:rPr>
          <w:rFonts w:ascii="Garamond" w:hAnsi="Garamond"/>
        </w:rPr>
        <w:t>inc.</w:t>
      </w:r>
      <w:proofErr w:type="spellEnd"/>
    </w:p>
    <w:p w14:paraId="54A9FBE0" w14:textId="77777777" w:rsidR="009A3762" w:rsidRPr="00CF471A" w:rsidRDefault="009A3762" w:rsidP="001A5B9B">
      <w:pPr>
        <w:spacing w:after="120" w:line="216" w:lineRule="auto"/>
        <w:rPr>
          <w:rFonts w:ascii="Garamond" w:hAnsi="Garamond"/>
          <w:color w:val="000000"/>
        </w:rPr>
      </w:pPr>
      <w:r w:rsidRPr="00CF471A">
        <w:rPr>
          <w:rFonts w:ascii="Garamond" w:hAnsi="Garamond"/>
        </w:rPr>
        <w:t xml:space="preserve">Laurier, M. D., Tousignant, R. et Morissette, D. (2005). </w:t>
      </w:r>
      <w:r w:rsidRPr="00CF471A">
        <w:rPr>
          <w:rStyle w:val="Accentuation"/>
          <w:rFonts w:ascii="Garamond" w:hAnsi="Garamond"/>
        </w:rPr>
        <w:t>Les principes de la mesure et de l’évaluation des apprentissages</w:t>
      </w:r>
      <w:r w:rsidRPr="00CF471A">
        <w:rPr>
          <w:rFonts w:ascii="Garamond" w:hAnsi="Garamond"/>
        </w:rPr>
        <w:t xml:space="preserve"> (3</w:t>
      </w:r>
      <w:r w:rsidRPr="00CF471A">
        <w:rPr>
          <w:rFonts w:ascii="Garamond" w:hAnsi="Garamond"/>
          <w:vertAlign w:val="superscript"/>
        </w:rPr>
        <w:t>e</w:t>
      </w:r>
      <w:r w:rsidRPr="00CF471A">
        <w:rPr>
          <w:rFonts w:ascii="Garamond" w:hAnsi="Garamond"/>
        </w:rPr>
        <w:t xml:space="preserve"> éd.). Montréal, Canada : Gaëtan Morin éditeur </w:t>
      </w:r>
      <w:proofErr w:type="spellStart"/>
      <w:r w:rsidRPr="00CF471A">
        <w:rPr>
          <w:rFonts w:ascii="Garamond" w:hAnsi="Garamond"/>
        </w:rPr>
        <w:t>ltée</w:t>
      </w:r>
      <w:proofErr w:type="spellEnd"/>
      <w:r w:rsidRPr="00CF471A">
        <w:rPr>
          <w:rFonts w:ascii="Garamond" w:hAnsi="Garamond"/>
        </w:rPr>
        <w:t>.</w:t>
      </w:r>
    </w:p>
    <w:p w14:paraId="1C315ACD" w14:textId="77777777" w:rsidR="009A3762" w:rsidRPr="00CF471A" w:rsidRDefault="009A3762" w:rsidP="001A5B9B">
      <w:pPr>
        <w:spacing w:after="120" w:line="216" w:lineRule="auto"/>
        <w:rPr>
          <w:rFonts w:ascii="Garamond" w:hAnsi="Garamond"/>
          <w:color w:val="000000"/>
        </w:rPr>
      </w:pPr>
      <w:r w:rsidRPr="00CF471A">
        <w:rPr>
          <w:rFonts w:ascii="Garamond" w:hAnsi="Garamond"/>
        </w:rPr>
        <w:t xml:space="preserve">Tardif, J. (2006). </w:t>
      </w:r>
      <w:r w:rsidRPr="00CF471A">
        <w:rPr>
          <w:rFonts w:ascii="Garamond" w:hAnsi="Garamond"/>
          <w:i/>
        </w:rPr>
        <w:t xml:space="preserve">L’évaluation des compétences. Documenter le parcours de développement. </w:t>
      </w:r>
      <w:r w:rsidRPr="00CF471A">
        <w:rPr>
          <w:rFonts w:ascii="Garamond" w:hAnsi="Garamond"/>
        </w:rPr>
        <w:t xml:space="preserve">Montréal, Canada : Les Éditions de la Chenelière </w:t>
      </w:r>
      <w:proofErr w:type="spellStart"/>
      <w:r w:rsidRPr="00CF471A">
        <w:rPr>
          <w:rFonts w:ascii="Garamond" w:hAnsi="Garamond"/>
        </w:rPr>
        <w:t>inc.</w:t>
      </w:r>
      <w:proofErr w:type="spellEnd"/>
    </w:p>
    <w:p w14:paraId="25BCD16C" w14:textId="225E2E98" w:rsidR="009A3762" w:rsidRPr="00CF471A" w:rsidRDefault="001A5B9B" w:rsidP="001A5B9B">
      <w:pPr>
        <w:spacing w:after="120" w:line="216" w:lineRule="auto"/>
        <w:rPr>
          <w:rFonts w:ascii="Garamond" w:hAnsi="Garamond"/>
          <w:color w:val="000000"/>
        </w:rPr>
      </w:pPr>
      <w:r>
        <w:rPr>
          <w:rFonts w:ascii="Garamond" w:hAnsi="Garamond"/>
        </w:rPr>
        <w:t>D</w:t>
      </w:r>
      <w:r w:rsidR="009A3762" w:rsidRPr="00CF471A">
        <w:rPr>
          <w:rFonts w:ascii="Garamond" w:hAnsi="Garamond"/>
        </w:rPr>
        <w:t xml:space="preserve">urand, M.-J. et Loye, N. </w:t>
      </w:r>
      <w:r w:rsidR="00BD3C7A" w:rsidRPr="00CF471A">
        <w:rPr>
          <w:rFonts w:ascii="Garamond" w:hAnsi="Garamond"/>
        </w:rPr>
        <w:t>(</w:t>
      </w:r>
      <w:proofErr w:type="spellStart"/>
      <w:r w:rsidR="00BD3C7A" w:rsidRPr="00CF471A">
        <w:rPr>
          <w:rFonts w:ascii="Garamond" w:hAnsi="Garamond"/>
        </w:rPr>
        <w:t>dir</w:t>
      </w:r>
      <w:proofErr w:type="spellEnd"/>
      <w:r w:rsidR="00BD3C7A" w:rsidRPr="00CF471A">
        <w:rPr>
          <w:rFonts w:ascii="Garamond" w:hAnsi="Garamond"/>
        </w:rPr>
        <w:t xml:space="preserve">.) </w:t>
      </w:r>
      <w:r w:rsidR="009A3762" w:rsidRPr="00CF471A">
        <w:rPr>
          <w:rFonts w:ascii="Garamond" w:hAnsi="Garamond"/>
        </w:rPr>
        <w:t xml:space="preserve">(2014). </w:t>
      </w:r>
      <w:r w:rsidR="009A3762" w:rsidRPr="00CF471A">
        <w:rPr>
          <w:rStyle w:val="Accentuation"/>
          <w:rFonts w:ascii="Garamond" w:hAnsi="Garamond"/>
        </w:rPr>
        <w:t>L’instrumentation pour l’évaluation : la boîte à outils de l’enseignant évaluateur</w:t>
      </w:r>
      <w:r w:rsidR="009A3762" w:rsidRPr="00CF471A">
        <w:rPr>
          <w:rFonts w:ascii="Garamond" w:hAnsi="Garamond"/>
        </w:rPr>
        <w:t xml:space="preserve">. Montréal, Canada : Marcel Didier </w:t>
      </w:r>
      <w:proofErr w:type="spellStart"/>
      <w:r w:rsidR="009A3762" w:rsidRPr="00CF471A">
        <w:rPr>
          <w:rFonts w:ascii="Garamond" w:hAnsi="Garamond"/>
        </w:rPr>
        <w:t>inc.</w:t>
      </w:r>
      <w:proofErr w:type="spellEnd"/>
    </w:p>
    <w:p w14:paraId="3928F7F7" w14:textId="77777777" w:rsidR="009A3762" w:rsidRPr="00CF471A" w:rsidRDefault="009A3762" w:rsidP="001A5B9B">
      <w:pPr>
        <w:spacing w:after="120" w:line="216" w:lineRule="auto"/>
        <w:rPr>
          <w:rFonts w:ascii="Garamond" w:hAnsi="Garamond"/>
          <w:color w:val="000000"/>
        </w:rPr>
      </w:pPr>
      <w:r w:rsidRPr="00CF471A">
        <w:rPr>
          <w:rStyle w:val="Accentuation"/>
          <w:rFonts w:ascii="Garamond" w:hAnsi="Garamond"/>
          <w:i w:val="0"/>
        </w:rPr>
        <w:t>Bertrand,</w:t>
      </w:r>
      <w:r w:rsidRPr="00CF471A">
        <w:rPr>
          <w:rStyle w:val="acopre"/>
          <w:rFonts w:ascii="Garamond" w:hAnsi="Garamond"/>
        </w:rPr>
        <w:t xml:space="preserve"> R. et Blais, J.-G. (2004). </w:t>
      </w:r>
      <w:r w:rsidRPr="001144E6">
        <w:rPr>
          <w:rFonts w:ascii="Garamond" w:hAnsi="Garamond"/>
          <w:i/>
          <w:color w:val="000000"/>
        </w:rPr>
        <w:t>Modèles de mesure. L’apport de la théorie des réponses aux items</w:t>
      </w:r>
      <w:r w:rsidRPr="00CF471A">
        <w:rPr>
          <w:rFonts w:ascii="Garamond" w:hAnsi="Garamond"/>
          <w:color w:val="000000"/>
        </w:rPr>
        <w:t xml:space="preserve">. </w:t>
      </w:r>
      <w:r w:rsidRPr="00CF471A">
        <w:rPr>
          <w:rFonts w:ascii="Garamond" w:hAnsi="Garamond"/>
          <w:noProof/>
        </w:rPr>
        <w:t>Québec, Canada : Presses de l’Université du Québec.</w:t>
      </w:r>
    </w:p>
    <w:p w14:paraId="4A4299D7" w14:textId="509E8EEE" w:rsidR="009A3762" w:rsidRPr="00CF471A" w:rsidRDefault="007F38FF" w:rsidP="001A5B9B">
      <w:pPr>
        <w:spacing w:after="120" w:line="216" w:lineRule="auto"/>
        <w:rPr>
          <w:rFonts w:ascii="Garamond" w:hAnsi="Garamond"/>
        </w:rPr>
      </w:pPr>
      <w:r w:rsidRPr="00CF471A">
        <w:rPr>
          <w:rFonts w:ascii="Garamond" w:hAnsi="Garamond"/>
          <w:color w:val="000000"/>
        </w:rPr>
        <w:t>Cooper,</w:t>
      </w:r>
      <w:r w:rsidR="009A3762" w:rsidRPr="00CF471A">
        <w:rPr>
          <w:rFonts w:ascii="Garamond" w:hAnsi="Garamond"/>
          <w:color w:val="000000"/>
        </w:rPr>
        <w:t xml:space="preserve"> D. (2011). </w:t>
      </w:r>
      <w:r w:rsidR="009A3762" w:rsidRPr="00CF471A">
        <w:rPr>
          <w:rFonts w:ascii="Garamond" w:hAnsi="Garamond"/>
          <w:i/>
        </w:rPr>
        <w:t>Repenser l'évaluation. Stratégies et outils pour améliorer l'apprentissage.</w:t>
      </w:r>
      <w:r w:rsidR="009A3762" w:rsidRPr="00CF471A">
        <w:rPr>
          <w:rFonts w:ascii="Garamond" w:hAnsi="Garamond"/>
        </w:rPr>
        <w:t xml:space="preserve"> </w:t>
      </w:r>
      <w:r w:rsidR="009A3762" w:rsidRPr="00CF471A">
        <w:rPr>
          <w:rStyle w:val="a-list-item"/>
          <w:rFonts w:ascii="Garamond" w:hAnsi="Garamond"/>
        </w:rPr>
        <w:t xml:space="preserve">Montréal, Canada : Modulo. </w:t>
      </w:r>
    </w:p>
    <w:p w14:paraId="4E8B7E99" w14:textId="77777777" w:rsidR="009A3762" w:rsidRPr="00564FC8" w:rsidRDefault="009A3762" w:rsidP="00564FC8">
      <w:pPr>
        <w:rPr>
          <w:rFonts w:ascii="Garamond" w:hAnsi="Garamond"/>
          <w:color w:val="000000"/>
        </w:rPr>
      </w:pPr>
      <w:r w:rsidRPr="00564FC8">
        <w:rPr>
          <w:rFonts w:ascii="Garamond" w:hAnsi="Garamond"/>
        </w:rPr>
        <w:t xml:space="preserve">Davies, A. (2008). </w:t>
      </w:r>
      <w:r w:rsidRPr="00564FC8">
        <w:rPr>
          <w:rFonts w:ascii="Garamond" w:hAnsi="Garamond"/>
          <w:i/>
        </w:rPr>
        <w:t>L’évaluation en cours d’apprentissage.</w:t>
      </w:r>
      <w:r w:rsidRPr="00564FC8">
        <w:rPr>
          <w:rFonts w:ascii="Garamond" w:hAnsi="Garamond"/>
        </w:rPr>
        <w:t xml:space="preserve"> Montréal, Canada : Éditions de la Chenelière.</w:t>
      </w:r>
    </w:p>
    <w:p w14:paraId="4A58BF63" w14:textId="77777777" w:rsidR="001A5B9B" w:rsidRPr="00564FC8" w:rsidRDefault="001A5B9B" w:rsidP="00564FC8">
      <w:pPr>
        <w:rPr>
          <w:rFonts w:ascii="Garamond" w:hAnsi="Garamond"/>
        </w:rPr>
      </w:pPr>
    </w:p>
    <w:p w14:paraId="71B92851" w14:textId="40E91F0B" w:rsidR="009A3762" w:rsidRPr="001A5B9B" w:rsidRDefault="009A3762" w:rsidP="001A5B9B">
      <w:pPr>
        <w:spacing w:after="120"/>
        <w:rPr>
          <w:rFonts w:ascii="Garamond" w:hAnsi="Garamond"/>
          <w:b/>
        </w:rPr>
      </w:pPr>
      <w:r w:rsidRPr="001A5B9B">
        <w:rPr>
          <w:rFonts w:ascii="Garamond" w:hAnsi="Garamond"/>
          <w:b/>
        </w:rPr>
        <w:t>Documents ministériels</w:t>
      </w:r>
    </w:p>
    <w:p w14:paraId="7FCEFA5B" w14:textId="670B24B1" w:rsidR="009A3762" w:rsidRPr="00CF471A" w:rsidRDefault="009A3762" w:rsidP="001A5B9B">
      <w:pPr>
        <w:spacing w:after="120" w:line="216" w:lineRule="auto"/>
        <w:rPr>
          <w:rFonts w:ascii="Garamond" w:hAnsi="Garamond" w:cs="Arial"/>
          <w:color w:val="000000"/>
        </w:rPr>
      </w:pPr>
      <w:r w:rsidRPr="00CF471A">
        <w:rPr>
          <w:rFonts w:ascii="Garamond" w:hAnsi="Garamond" w:cs="Arial"/>
        </w:rPr>
        <w:t xml:space="preserve">MEQ (2003). </w:t>
      </w:r>
      <w:r w:rsidRPr="00CF471A">
        <w:rPr>
          <w:rStyle w:val="Accentuation"/>
          <w:rFonts w:ascii="Garamond" w:hAnsi="Garamond" w:cs="Arial"/>
        </w:rPr>
        <w:t>Politique d’évaluation des apprentissages. Formation générale des jeunes. Formation générale des adultes. Formation professionnelle.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0" w:tooltip="Politique d’évaluation des apprentissages. Formation générale des jeunes. Formation générale des adultes. Formation professionnelle" w:history="1">
        <w:r w:rsidRPr="00CF471A">
          <w:rPr>
            <w:rStyle w:val="Lienhypertexte"/>
            <w:rFonts w:ascii="Garamond" w:hAnsi="Garamond" w:cs="Arial"/>
          </w:rPr>
          <w:t>http://www.education.gouv.qc.ca/fileadmin/site_web/documents/dpse/evaluation/13-4602.pdf</w:t>
        </w:r>
      </w:hyperlink>
    </w:p>
    <w:p w14:paraId="17F02729" w14:textId="38D58B74" w:rsidR="009A3762" w:rsidRPr="00CF471A" w:rsidRDefault="009A3762" w:rsidP="001A5B9B">
      <w:pPr>
        <w:spacing w:after="120" w:line="216" w:lineRule="auto"/>
        <w:rPr>
          <w:rFonts w:ascii="Garamond" w:hAnsi="Garamond"/>
        </w:rPr>
      </w:pPr>
      <w:r w:rsidRPr="00CF471A">
        <w:rPr>
          <w:rFonts w:ascii="Garamond" w:hAnsi="Garamond" w:cs="Arial"/>
        </w:rPr>
        <w:t xml:space="preserve">MELS (2009). </w:t>
      </w:r>
      <w:r w:rsidRPr="00CF471A">
        <w:rPr>
          <w:rStyle w:val="Accentuation"/>
          <w:rFonts w:ascii="Garamond" w:hAnsi="Garamond" w:cs="Arial"/>
        </w:rPr>
        <w:t>Progression des apprentissages au primaire.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1" w:history="1">
        <w:r w:rsidR="005663FC" w:rsidRPr="00CF471A">
          <w:rPr>
            <w:rStyle w:val="Lienhypertexte"/>
            <w:rFonts w:ascii="Garamond" w:hAnsi="Garamond"/>
          </w:rPr>
          <w:t>http://www.education.gouv.qc.ca/references/programmes-detudes/</w:t>
        </w:r>
      </w:hyperlink>
    </w:p>
    <w:p w14:paraId="6D68D02C" w14:textId="23893C80" w:rsidR="009A3762" w:rsidRPr="00CF471A" w:rsidRDefault="009A3762" w:rsidP="001A5B9B">
      <w:pPr>
        <w:spacing w:after="120" w:line="216" w:lineRule="auto"/>
        <w:rPr>
          <w:rFonts w:ascii="Garamond" w:hAnsi="Garamond"/>
        </w:rPr>
      </w:pPr>
      <w:r w:rsidRPr="00CF471A">
        <w:rPr>
          <w:rFonts w:ascii="Garamond" w:hAnsi="Garamond" w:cs="Arial"/>
        </w:rPr>
        <w:t>MELS (2010).</w:t>
      </w:r>
      <w:r w:rsidRPr="00CF471A">
        <w:rPr>
          <w:rStyle w:val="Accentuation"/>
          <w:rFonts w:ascii="Garamond" w:hAnsi="Garamond" w:cs="Arial"/>
        </w:rPr>
        <w:t xml:space="preserve"> Progression des apprentissages au secondaire.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2" w:history="1">
        <w:r w:rsidR="005663FC" w:rsidRPr="00CF471A">
          <w:rPr>
            <w:rStyle w:val="Lienhypertexte"/>
            <w:rFonts w:ascii="Garamond" w:hAnsi="Garamond"/>
          </w:rPr>
          <w:t>http://www.education.gouv.qc.ca/references/programmes-detudes/</w:t>
        </w:r>
      </w:hyperlink>
    </w:p>
    <w:p w14:paraId="534FC32A" w14:textId="3195B7F8" w:rsidR="009A3762" w:rsidRPr="00CF471A" w:rsidRDefault="009A3762" w:rsidP="001A5B9B">
      <w:pPr>
        <w:spacing w:after="120" w:line="216" w:lineRule="auto"/>
        <w:rPr>
          <w:rFonts w:ascii="Garamond" w:hAnsi="Garamond"/>
        </w:rPr>
      </w:pPr>
      <w:r w:rsidRPr="00CF471A">
        <w:rPr>
          <w:rFonts w:ascii="Garamond" w:hAnsi="Garamond" w:cs="Arial"/>
        </w:rPr>
        <w:lastRenderedPageBreak/>
        <w:t xml:space="preserve">MEQ (2006). </w:t>
      </w:r>
      <w:r w:rsidRPr="00CF471A">
        <w:rPr>
          <w:rStyle w:val="Accentuation"/>
          <w:rFonts w:ascii="Garamond" w:hAnsi="Garamond" w:cs="Arial"/>
        </w:rPr>
        <w:t>Programme de formation de l’école québécoise. Éducation préscolaire et enseignement primaire.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3" w:history="1">
        <w:r w:rsidR="001A5B9B" w:rsidRPr="00C83A80">
          <w:rPr>
            <w:rStyle w:val="Lienhypertexte"/>
            <w:rFonts w:ascii="Garamond" w:hAnsi="Garamond"/>
          </w:rPr>
          <w:t>http://www.education.gouv.qc.ca/references/programmes-detudes/</w:t>
        </w:r>
      </w:hyperlink>
    </w:p>
    <w:p w14:paraId="15085B01" w14:textId="2B9BB972" w:rsidR="009A3762" w:rsidRPr="00CF471A" w:rsidRDefault="009A3762" w:rsidP="001A5B9B">
      <w:pPr>
        <w:spacing w:after="120" w:line="216" w:lineRule="auto"/>
        <w:rPr>
          <w:rFonts w:ascii="Garamond" w:hAnsi="Garamond"/>
        </w:rPr>
      </w:pPr>
      <w:r w:rsidRPr="00CF471A">
        <w:rPr>
          <w:rFonts w:ascii="Garamond" w:hAnsi="Garamond" w:cs="Arial"/>
        </w:rPr>
        <w:t xml:space="preserve">MEQ (2006). </w:t>
      </w:r>
      <w:r w:rsidRPr="00CF471A">
        <w:rPr>
          <w:rStyle w:val="Accentuation"/>
          <w:rFonts w:ascii="Garamond" w:hAnsi="Garamond" w:cs="Arial"/>
        </w:rPr>
        <w:t>Programme de formation de l’école québécoise. Enseignement secondaire, premier cycle.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4" w:history="1">
        <w:r w:rsidR="005663FC" w:rsidRPr="00CF471A">
          <w:rPr>
            <w:rStyle w:val="Lienhypertexte"/>
            <w:rFonts w:ascii="Garamond" w:hAnsi="Garamond"/>
          </w:rPr>
          <w:t>http://www.education.gouv.qc.ca/references/programmes-detudes/</w:t>
        </w:r>
      </w:hyperlink>
    </w:p>
    <w:p w14:paraId="6A847502" w14:textId="402D8116" w:rsidR="009A3762" w:rsidRPr="00CF471A" w:rsidRDefault="007F38FF" w:rsidP="001A5B9B">
      <w:pPr>
        <w:spacing w:after="120" w:line="216" w:lineRule="auto"/>
        <w:rPr>
          <w:rFonts w:ascii="Garamond" w:hAnsi="Garamond"/>
        </w:rPr>
      </w:pPr>
      <w:r w:rsidRPr="00CF471A">
        <w:rPr>
          <w:rFonts w:ascii="Garamond" w:hAnsi="Garamond" w:cs="Arial"/>
        </w:rPr>
        <w:t>MELS (2007</w:t>
      </w:r>
      <w:r w:rsidR="009A3762" w:rsidRPr="00CF471A">
        <w:rPr>
          <w:rFonts w:ascii="Garamond" w:hAnsi="Garamond" w:cs="Arial"/>
        </w:rPr>
        <w:t>).</w:t>
      </w:r>
      <w:r w:rsidR="009A3762" w:rsidRPr="00CF471A">
        <w:rPr>
          <w:rStyle w:val="Accentuation"/>
          <w:rFonts w:ascii="Garamond" w:hAnsi="Garamond" w:cs="Arial"/>
        </w:rPr>
        <w:t xml:space="preserve"> Programme de formation de l’école québécoise. Enseignement secondaire, deuxième cycle.</w:t>
      </w:r>
      <w:r w:rsidR="009A3762" w:rsidRPr="00CF471A">
        <w:rPr>
          <w:rFonts w:ascii="Garamond" w:hAnsi="Garamond" w:cs="Arial"/>
        </w:rPr>
        <w:t xml:space="preserve"> Québec, Canada : </w:t>
      </w:r>
      <w:r w:rsidR="00266714" w:rsidRPr="00CF471A">
        <w:rPr>
          <w:rFonts w:ascii="Garamond" w:hAnsi="Garamond" w:cs="Arial"/>
        </w:rPr>
        <w:t>G</w:t>
      </w:r>
      <w:r w:rsidR="009A3762" w:rsidRPr="00CF471A">
        <w:rPr>
          <w:rFonts w:ascii="Garamond" w:hAnsi="Garamond" w:cs="Arial"/>
        </w:rPr>
        <w:t xml:space="preserve">ouvernement du Québec. Récupéré de </w:t>
      </w:r>
      <w:hyperlink r:id="rId25" w:history="1">
        <w:r w:rsidR="005663FC" w:rsidRPr="00CF471A">
          <w:rPr>
            <w:rStyle w:val="Lienhypertexte"/>
            <w:rFonts w:ascii="Garamond" w:hAnsi="Garamond"/>
          </w:rPr>
          <w:t>http://www.education.gouv.qc.ca/references/programmes-detudes/</w:t>
        </w:r>
      </w:hyperlink>
    </w:p>
    <w:p w14:paraId="1DD0CA9A" w14:textId="2985714D" w:rsidR="009A3762" w:rsidRPr="00CF471A" w:rsidRDefault="009A3762" w:rsidP="001A5B9B">
      <w:pPr>
        <w:spacing w:after="120" w:line="216" w:lineRule="auto"/>
        <w:rPr>
          <w:rFonts w:ascii="Garamond" w:hAnsi="Garamond"/>
        </w:rPr>
      </w:pPr>
      <w:r w:rsidRPr="00CF471A">
        <w:rPr>
          <w:rFonts w:ascii="Garamond" w:hAnsi="Garamond" w:cs="Arial"/>
        </w:rPr>
        <w:t>MELS (2011).</w:t>
      </w:r>
      <w:r w:rsidRPr="00CF471A">
        <w:rPr>
          <w:rStyle w:val="Accentuation"/>
          <w:rFonts w:ascii="Garamond" w:hAnsi="Garamond" w:cs="Arial"/>
        </w:rPr>
        <w:t xml:space="preserve"> Cadre d’évaluation des apprentissages. Enseignement primaire.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6" w:history="1">
        <w:r w:rsidR="006E25B2" w:rsidRPr="00CF471A">
          <w:rPr>
            <w:rStyle w:val="Lienhypertexte"/>
            <w:rFonts w:ascii="Garamond" w:hAnsi="Garamond"/>
          </w:rPr>
          <w:t>http://www.education.gouv.qc.ca/enseignants/pfeq/</w:t>
        </w:r>
      </w:hyperlink>
    </w:p>
    <w:p w14:paraId="0F6E2F98" w14:textId="72ECC515" w:rsidR="009A3762" w:rsidRPr="00CF471A" w:rsidRDefault="009A3762" w:rsidP="001A5B9B">
      <w:pPr>
        <w:spacing w:after="120" w:line="216" w:lineRule="auto"/>
        <w:rPr>
          <w:rFonts w:ascii="Garamond" w:hAnsi="Garamond"/>
        </w:rPr>
      </w:pPr>
      <w:r w:rsidRPr="00CF471A">
        <w:rPr>
          <w:rFonts w:ascii="Garamond" w:hAnsi="Garamond" w:cs="Arial"/>
        </w:rPr>
        <w:t>MELS (2011).</w:t>
      </w:r>
      <w:r w:rsidRPr="00CF471A">
        <w:rPr>
          <w:rStyle w:val="Accentuation"/>
          <w:rFonts w:ascii="Garamond" w:hAnsi="Garamond" w:cs="Arial"/>
        </w:rPr>
        <w:t xml:space="preserve"> Cadre d’évaluation des apprentissages. Enseignement secondaire.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7" w:history="1">
        <w:r w:rsidR="006E25B2" w:rsidRPr="00CF471A">
          <w:rPr>
            <w:rStyle w:val="Lienhypertexte"/>
            <w:rFonts w:ascii="Garamond" w:hAnsi="Garamond"/>
          </w:rPr>
          <w:t>http://www.education.gouv.qc.ca/enseignants/pfeq/</w:t>
        </w:r>
      </w:hyperlink>
    </w:p>
    <w:p w14:paraId="41A4BF9D" w14:textId="1C558F7C" w:rsidR="009A3762" w:rsidRPr="00CF471A" w:rsidRDefault="009A3762" w:rsidP="001A5B9B">
      <w:pPr>
        <w:spacing w:after="120" w:line="216" w:lineRule="auto"/>
        <w:rPr>
          <w:rFonts w:ascii="Garamond" w:hAnsi="Garamond" w:cs="Arial"/>
        </w:rPr>
      </w:pPr>
      <w:r w:rsidRPr="00CF471A">
        <w:rPr>
          <w:rFonts w:ascii="Garamond" w:hAnsi="Garamond" w:cs="Arial"/>
        </w:rPr>
        <w:t>MELS (2009).</w:t>
      </w:r>
      <w:r w:rsidRPr="00CF471A">
        <w:rPr>
          <w:rStyle w:val="Accentuation"/>
          <w:rFonts w:ascii="Garamond" w:hAnsi="Garamond" w:cs="Arial"/>
        </w:rPr>
        <w:t xml:space="preserve"> Les échelles des niveaux de compétence. Enseignement primaire.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8" w:tooltip="Les échelles des niveaux de compétence. Enseignement primaire" w:history="1">
        <w:r w:rsidRPr="00CF471A">
          <w:rPr>
            <w:rStyle w:val="Lienhypertexte"/>
            <w:rFonts w:ascii="Garamond" w:hAnsi="Garamond" w:cs="Arial"/>
          </w:rPr>
          <w:t>http://www.education.gouv.qc.ca/references/publications/resultats-de-la-recherche/detail/article/les-echelles-des-niveaux-de-competence-au-primaire/</w:t>
        </w:r>
      </w:hyperlink>
    </w:p>
    <w:p w14:paraId="0939031A" w14:textId="6BC5456C" w:rsidR="009A3762" w:rsidRPr="00CF471A" w:rsidRDefault="009A3762" w:rsidP="001A5B9B">
      <w:pPr>
        <w:spacing w:after="120" w:line="216" w:lineRule="auto"/>
        <w:rPr>
          <w:rFonts w:ascii="Garamond" w:hAnsi="Garamond" w:cs="Arial"/>
        </w:rPr>
      </w:pPr>
      <w:r w:rsidRPr="00CF471A">
        <w:rPr>
          <w:rFonts w:ascii="Garamond" w:hAnsi="Garamond" w:cs="Arial"/>
        </w:rPr>
        <w:t>MELS (2006).</w:t>
      </w:r>
      <w:r w:rsidRPr="00CF471A">
        <w:rPr>
          <w:rStyle w:val="Accentuation"/>
          <w:rFonts w:ascii="Garamond" w:hAnsi="Garamond" w:cs="Arial"/>
        </w:rPr>
        <w:t xml:space="preserve"> Échelles des niveaux de compétence. Enseignement secondaire, premier cycle.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29" w:tooltip="Échelles des niveaux de compétence. Enseignement secondaire, premier cycle" w:history="1">
        <w:r w:rsidRPr="00CF471A">
          <w:rPr>
            <w:rStyle w:val="Lienhypertexte"/>
            <w:rFonts w:ascii="Garamond" w:hAnsi="Garamond" w:cs="Arial"/>
          </w:rPr>
          <w:t>http://www.education.gouv.qc.ca/references/publications/resultats-de-la-recherche/detail/article/echelles-des-niveaux-de-competence-enseignement-secondaire-premier-cycle/pubLang/0/</w:t>
        </w:r>
      </w:hyperlink>
    </w:p>
    <w:p w14:paraId="7BAD20C7" w14:textId="49ACB0DA" w:rsidR="009A3762" w:rsidRPr="00CF471A" w:rsidRDefault="009A3762" w:rsidP="001A5B9B">
      <w:pPr>
        <w:spacing w:after="120" w:line="216" w:lineRule="auto"/>
        <w:rPr>
          <w:rFonts w:ascii="Garamond" w:hAnsi="Garamond"/>
        </w:rPr>
      </w:pPr>
      <w:r w:rsidRPr="00CF471A">
        <w:rPr>
          <w:rFonts w:ascii="Garamond" w:hAnsi="Garamond" w:cs="Arial"/>
        </w:rPr>
        <w:t xml:space="preserve">MELS (2009). </w:t>
      </w:r>
      <w:r w:rsidRPr="00CF471A">
        <w:rPr>
          <w:rStyle w:val="Accentuation"/>
          <w:rFonts w:ascii="Garamond" w:hAnsi="Garamond" w:cs="Arial"/>
        </w:rPr>
        <w:t>Échelles des niveaux de compétence. Enseignement secondaire, 2</w:t>
      </w:r>
      <w:r w:rsidRPr="00CF471A">
        <w:rPr>
          <w:rStyle w:val="Accentuation"/>
          <w:rFonts w:ascii="Garamond" w:hAnsi="Garamond" w:cs="Arial"/>
          <w:vertAlign w:val="superscript"/>
        </w:rPr>
        <w:t>e</w:t>
      </w:r>
      <w:r w:rsidRPr="00CF471A">
        <w:rPr>
          <w:rStyle w:val="Accentuation"/>
          <w:rFonts w:ascii="Garamond" w:hAnsi="Garamond" w:cs="Arial"/>
        </w:rPr>
        <w:t> cycle.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30" w:history="1">
        <w:r w:rsidR="006E25B2" w:rsidRPr="00CF471A">
          <w:rPr>
            <w:rStyle w:val="Lienhypertexte"/>
            <w:rFonts w:ascii="Garamond" w:hAnsi="Garamond"/>
          </w:rPr>
          <w:t>http://www.education.gouv.qc.ca/references/tx-solrtyperecherchepublicationtx-solrpublicationnouveaute/resultats-de-la-recherche/detail/article/echelles-des-niveaux-de-competence-enseignement-secondaire-2e-cycle/</w:t>
        </w:r>
      </w:hyperlink>
    </w:p>
    <w:p w14:paraId="20C43FBF" w14:textId="3CECC407" w:rsidR="009A3762" w:rsidRPr="00CF471A" w:rsidRDefault="009A3762" w:rsidP="001A5B9B">
      <w:pPr>
        <w:spacing w:after="120" w:line="216" w:lineRule="auto"/>
        <w:rPr>
          <w:rFonts w:ascii="Garamond" w:hAnsi="Garamond" w:cs="Arial"/>
        </w:rPr>
      </w:pPr>
      <w:r w:rsidRPr="00CF471A">
        <w:rPr>
          <w:rFonts w:ascii="Garamond" w:hAnsi="Garamond" w:cs="Arial"/>
        </w:rPr>
        <w:t xml:space="preserve">MEQ (2002). </w:t>
      </w:r>
      <w:r w:rsidRPr="00CF471A">
        <w:rPr>
          <w:rStyle w:val="Accentuation"/>
          <w:rFonts w:ascii="Garamond" w:hAnsi="Garamond" w:cs="Arial"/>
        </w:rPr>
        <w:t>L’évaluation des apprentissages au préscolaire et au primaire. Cadre de référence.</w:t>
      </w:r>
      <w:r w:rsidRPr="00CF471A">
        <w:rPr>
          <w:rFonts w:ascii="Garamond" w:hAnsi="Garamond" w:cs="Arial"/>
        </w:rPr>
        <w:t xml:space="preserve"> Québec, Canada : </w:t>
      </w:r>
      <w:r w:rsidR="00266714" w:rsidRPr="00CF471A">
        <w:rPr>
          <w:rFonts w:ascii="Garamond" w:hAnsi="Garamond" w:cs="Arial"/>
        </w:rPr>
        <w:t>G</w:t>
      </w:r>
      <w:r w:rsidRPr="00CF471A">
        <w:rPr>
          <w:rFonts w:ascii="Garamond" w:hAnsi="Garamond" w:cs="Arial"/>
        </w:rPr>
        <w:t>ouvernement du Québec.</w:t>
      </w:r>
    </w:p>
    <w:p w14:paraId="3D2B2076" w14:textId="2DA3643F" w:rsidR="009A3762" w:rsidRPr="00CF471A" w:rsidRDefault="007F38FF" w:rsidP="001A5B9B">
      <w:pPr>
        <w:spacing w:after="120" w:line="216" w:lineRule="auto"/>
        <w:rPr>
          <w:rFonts w:ascii="Garamond" w:hAnsi="Garamond" w:cs="Arial"/>
          <w:color w:val="000000"/>
        </w:rPr>
      </w:pPr>
      <w:r w:rsidRPr="00CF471A">
        <w:rPr>
          <w:rFonts w:ascii="Garamond" w:hAnsi="Garamond" w:cs="Arial"/>
        </w:rPr>
        <w:t>MELS (2006</w:t>
      </w:r>
      <w:r w:rsidR="009A3762" w:rsidRPr="00CF471A">
        <w:rPr>
          <w:rFonts w:ascii="Garamond" w:hAnsi="Garamond" w:cs="Arial"/>
        </w:rPr>
        <w:t xml:space="preserve">). </w:t>
      </w:r>
      <w:r w:rsidR="009A3762" w:rsidRPr="00CF471A">
        <w:rPr>
          <w:rStyle w:val="Accentuation"/>
          <w:rFonts w:ascii="Garamond" w:hAnsi="Garamond" w:cs="Arial"/>
        </w:rPr>
        <w:t>L’évaluation des apprentissages au secondaire. Cadre de référence.</w:t>
      </w:r>
      <w:r w:rsidR="009A3762" w:rsidRPr="00CF471A">
        <w:rPr>
          <w:rFonts w:ascii="Garamond" w:hAnsi="Garamond" w:cs="Arial"/>
        </w:rPr>
        <w:t xml:space="preserve"> Québec, Canada : </w:t>
      </w:r>
      <w:r w:rsidR="00266714" w:rsidRPr="00CF471A">
        <w:rPr>
          <w:rFonts w:ascii="Garamond" w:hAnsi="Garamond" w:cs="Arial"/>
        </w:rPr>
        <w:t>G</w:t>
      </w:r>
      <w:r w:rsidR="009A3762" w:rsidRPr="00CF471A">
        <w:rPr>
          <w:rFonts w:ascii="Garamond" w:hAnsi="Garamond" w:cs="Arial"/>
        </w:rPr>
        <w:t>ouvernement du Québec.</w:t>
      </w:r>
    </w:p>
    <w:p w14:paraId="39396CF4" w14:textId="1FDA7DCD" w:rsidR="009A3762" w:rsidRPr="00CF471A" w:rsidRDefault="00BF263A" w:rsidP="001A5B9B">
      <w:pPr>
        <w:spacing w:after="120" w:line="216" w:lineRule="auto"/>
        <w:rPr>
          <w:rFonts w:ascii="Garamond" w:hAnsi="Garamond" w:cs="Arial"/>
        </w:rPr>
      </w:pPr>
      <w:r w:rsidRPr="00CF471A">
        <w:rPr>
          <w:rFonts w:ascii="Garamond" w:hAnsi="Garamond" w:cs="Arial"/>
        </w:rPr>
        <w:t>MEQ</w:t>
      </w:r>
      <w:r w:rsidR="009A3762" w:rsidRPr="00CF471A">
        <w:rPr>
          <w:rFonts w:ascii="Garamond" w:hAnsi="Garamond" w:cs="Arial"/>
        </w:rPr>
        <w:t xml:space="preserve"> (</w:t>
      </w:r>
      <w:r w:rsidR="00B152DE" w:rsidRPr="00CF471A">
        <w:rPr>
          <w:rFonts w:ascii="Garamond" w:hAnsi="Garamond" w:cs="Arial"/>
        </w:rPr>
        <w:t>2020</w:t>
      </w:r>
      <w:r w:rsidR="009A3762" w:rsidRPr="00CF471A">
        <w:rPr>
          <w:rFonts w:ascii="Garamond" w:hAnsi="Garamond" w:cs="Arial"/>
        </w:rPr>
        <w:t xml:space="preserve">). </w:t>
      </w:r>
      <w:r w:rsidR="009A3762" w:rsidRPr="00CF471A">
        <w:rPr>
          <w:rStyle w:val="Accentuation"/>
          <w:rFonts w:ascii="Garamond" w:hAnsi="Garamond" w:cs="Arial"/>
        </w:rPr>
        <w:t xml:space="preserve">Documents d’information sur les épreuves. </w:t>
      </w:r>
      <w:r w:rsidR="009A3762" w:rsidRPr="00CF471A">
        <w:rPr>
          <w:rFonts w:ascii="Garamond" w:hAnsi="Garamond" w:cs="Arial"/>
        </w:rPr>
        <w:t xml:space="preserve">Récupéré de </w:t>
      </w:r>
      <w:hyperlink r:id="rId31" w:history="1">
        <w:r w:rsidR="00B152DE" w:rsidRPr="00CF471A">
          <w:rPr>
            <w:rStyle w:val="Lienhypertexte"/>
            <w:rFonts w:ascii="Garamond" w:hAnsi="Garamond" w:cs="Arial"/>
          </w:rPr>
          <w:t>http://www.education.gouv.qc.ca/enseignants/references/examens-et-epreuves/documents-dinformation-sur-les-epreuves/</w:t>
        </w:r>
      </w:hyperlink>
    </w:p>
    <w:p w14:paraId="39D42085" w14:textId="58B94925" w:rsidR="009A3762" w:rsidRPr="00CF471A" w:rsidRDefault="009A3762" w:rsidP="001A5B9B">
      <w:pPr>
        <w:spacing w:after="120" w:line="216" w:lineRule="auto"/>
        <w:rPr>
          <w:rFonts w:ascii="Garamond" w:hAnsi="Garamond" w:cs="Arial"/>
          <w:color w:val="000000"/>
        </w:rPr>
      </w:pPr>
      <w:r w:rsidRPr="00CF471A">
        <w:rPr>
          <w:rFonts w:ascii="Garamond" w:hAnsi="Garamond" w:cs="Arial"/>
        </w:rPr>
        <w:t>Gouvernement du Québec (</w:t>
      </w:r>
      <w:r w:rsidR="00325652" w:rsidRPr="00CF471A">
        <w:rPr>
          <w:rFonts w:ascii="Garamond" w:hAnsi="Garamond" w:cs="Arial"/>
        </w:rPr>
        <w:t>2020</w:t>
      </w:r>
      <w:r w:rsidRPr="00CF471A">
        <w:rPr>
          <w:rFonts w:ascii="Garamond" w:hAnsi="Garamond" w:cs="Arial"/>
        </w:rPr>
        <w:t xml:space="preserve">). </w:t>
      </w:r>
      <w:r w:rsidRPr="00CF471A">
        <w:rPr>
          <w:rStyle w:val="Accentuation"/>
          <w:rFonts w:ascii="Garamond" w:hAnsi="Garamond" w:cs="Arial"/>
        </w:rPr>
        <w:t>Loi sur l’Instruction publique.</w:t>
      </w:r>
      <w:r w:rsidRPr="00CF471A">
        <w:rPr>
          <w:rFonts w:ascii="Garamond" w:hAnsi="Garamond" w:cs="Arial"/>
        </w:rPr>
        <w:t xml:space="preserve"> Québec, Canada : Éditeur officiel du Québec. Récupéré de </w:t>
      </w:r>
      <w:hyperlink r:id="rId32" w:tooltip="Loi sur l’Instruction publique" w:history="1">
        <w:r w:rsidRPr="00CF471A">
          <w:rPr>
            <w:rStyle w:val="Lienhypertexte"/>
            <w:rFonts w:ascii="Garamond" w:hAnsi="Garamond" w:cs="Arial"/>
          </w:rPr>
          <w:t>http://legisquebec.gouv.qc.ca/fr/showdoc/cs/I-13.3</w:t>
        </w:r>
      </w:hyperlink>
    </w:p>
    <w:p w14:paraId="33F2F992" w14:textId="479998B3" w:rsidR="009A3762" w:rsidRPr="00CF471A" w:rsidRDefault="009A3762" w:rsidP="001A5B9B">
      <w:pPr>
        <w:spacing w:after="120" w:line="216" w:lineRule="auto"/>
        <w:rPr>
          <w:rFonts w:ascii="Garamond" w:hAnsi="Garamond" w:cs="Arial"/>
        </w:rPr>
      </w:pPr>
      <w:r w:rsidRPr="00CF471A">
        <w:rPr>
          <w:rStyle w:val="acopre"/>
          <w:rFonts w:ascii="Garamond" w:hAnsi="Garamond" w:cs="Arial"/>
        </w:rPr>
        <w:t xml:space="preserve">MEQ (1999). </w:t>
      </w:r>
      <w:r w:rsidRPr="00CF471A">
        <w:rPr>
          <w:rStyle w:val="Accentuation"/>
          <w:rFonts w:ascii="Garamond" w:hAnsi="Garamond" w:cs="Arial"/>
        </w:rPr>
        <w:t>Une école adaptée</w:t>
      </w:r>
      <w:r w:rsidRPr="00CF471A">
        <w:rPr>
          <w:rStyle w:val="acopre"/>
          <w:rFonts w:ascii="Garamond" w:hAnsi="Garamond" w:cs="Arial"/>
        </w:rPr>
        <w:t xml:space="preserve"> à </w:t>
      </w:r>
      <w:r w:rsidRPr="00CF471A">
        <w:rPr>
          <w:rStyle w:val="Accentuation"/>
          <w:rFonts w:ascii="Garamond" w:hAnsi="Garamond" w:cs="Arial"/>
        </w:rPr>
        <w:t>tous ses élèves</w:t>
      </w:r>
      <w:r w:rsidRPr="00CF471A">
        <w:rPr>
          <w:rStyle w:val="acopre"/>
          <w:rFonts w:ascii="Garamond" w:hAnsi="Garamond" w:cs="Arial"/>
          <w:i/>
        </w:rPr>
        <w:t>. Plan d’action en matière d'adaptation scolaire.</w:t>
      </w:r>
      <w:r w:rsidRPr="00CF471A">
        <w:rPr>
          <w:rStyle w:val="acopre"/>
          <w:rFonts w:ascii="Garamond" w:hAnsi="Garamond" w:cs="Arial"/>
        </w:rPr>
        <w:t xml:space="preserve"> </w:t>
      </w:r>
      <w:r w:rsidRPr="00CF471A">
        <w:rPr>
          <w:rFonts w:ascii="Garamond" w:hAnsi="Garamond" w:cs="Arial"/>
        </w:rPr>
        <w:t xml:space="preserve">Québec, Canada : </w:t>
      </w:r>
      <w:r w:rsidR="00266714" w:rsidRPr="00CF471A">
        <w:rPr>
          <w:rFonts w:ascii="Garamond" w:hAnsi="Garamond" w:cs="Arial"/>
        </w:rPr>
        <w:t>G</w:t>
      </w:r>
      <w:r w:rsidRPr="00CF471A">
        <w:rPr>
          <w:rFonts w:ascii="Garamond" w:hAnsi="Garamond" w:cs="Arial"/>
        </w:rPr>
        <w:t xml:space="preserve">ouvernement du Québec. Récupéré de </w:t>
      </w:r>
      <w:hyperlink r:id="rId33" w:history="1">
        <w:r w:rsidRPr="00CF471A">
          <w:rPr>
            <w:rStyle w:val="Lienhypertexte"/>
            <w:rFonts w:ascii="Garamond" w:hAnsi="Garamond" w:cs="Arial"/>
          </w:rPr>
          <w:t>http://www.education.gouv.qc.ca/fileadmin/site_web/documents/dpse/adaptation_serv_compl/planad00F.pdf</w:t>
        </w:r>
      </w:hyperlink>
    </w:p>
    <w:p w14:paraId="0F4DB012" w14:textId="51A2E337" w:rsidR="009A3762" w:rsidRPr="00CF471A" w:rsidRDefault="009A3762" w:rsidP="001A5B9B">
      <w:pPr>
        <w:spacing w:after="120" w:line="216" w:lineRule="auto"/>
        <w:rPr>
          <w:rFonts w:ascii="Garamond" w:hAnsi="Garamond" w:cs="Arial"/>
          <w:color w:val="000000"/>
        </w:rPr>
      </w:pPr>
      <w:r w:rsidRPr="00CF471A">
        <w:rPr>
          <w:rFonts w:ascii="Garamond" w:hAnsi="Garamond" w:cs="Arial"/>
        </w:rPr>
        <w:t>Gouvernement du Québec (</w:t>
      </w:r>
      <w:r w:rsidR="00325652" w:rsidRPr="00CF471A">
        <w:rPr>
          <w:rFonts w:ascii="Garamond" w:hAnsi="Garamond" w:cs="Arial"/>
        </w:rPr>
        <w:t>2020</w:t>
      </w:r>
      <w:r w:rsidRPr="00CF471A">
        <w:rPr>
          <w:rFonts w:ascii="Garamond" w:hAnsi="Garamond" w:cs="Arial"/>
        </w:rPr>
        <w:t xml:space="preserve">). </w:t>
      </w:r>
      <w:r w:rsidRPr="00CF471A">
        <w:rPr>
          <w:rStyle w:val="Accentuation"/>
          <w:rFonts w:ascii="Garamond" w:hAnsi="Garamond" w:cs="Arial"/>
        </w:rPr>
        <w:t>Régime pédagogique de l’éducation préscolaire, de l’enseignement primaire et de l’enseignement secondaire.</w:t>
      </w:r>
      <w:r w:rsidRPr="00CF471A">
        <w:rPr>
          <w:rFonts w:ascii="Garamond" w:hAnsi="Garamond" w:cs="Arial"/>
        </w:rPr>
        <w:t xml:space="preserve"> Québec, Canada : Éditeur officiel du Québec. Récupéré de </w:t>
      </w:r>
      <w:hyperlink r:id="rId34" w:tooltip="Régime pédagogique de l’éducation préscolaire, de l’enseignement primaire et de l’enseignement secondaire" w:history="1">
        <w:r w:rsidRPr="00CF471A">
          <w:rPr>
            <w:rStyle w:val="Lienhypertexte"/>
            <w:rFonts w:ascii="Garamond" w:hAnsi="Garamond" w:cs="Arial"/>
          </w:rPr>
          <w:t>http://legisquebec.gouv.qc.ca/fr/showdoc/cr/I-13.3,%20r.%208</w:t>
        </w:r>
      </w:hyperlink>
    </w:p>
    <w:p w14:paraId="698A542C" w14:textId="77777777" w:rsidR="009A3762" w:rsidRPr="00564FC8" w:rsidRDefault="009A3762" w:rsidP="00564FC8">
      <w:pPr>
        <w:rPr>
          <w:rFonts w:ascii="Garamond" w:hAnsi="Garamond"/>
        </w:rPr>
      </w:pPr>
      <w:r w:rsidRPr="00564FC8">
        <w:rPr>
          <w:rFonts w:ascii="Garamond" w:hAnsi="Garamond"/>
        </w:rPr>
        <w:t xml:space="preserve">Conseil supérieur de l’éducation (2018). </w:t>
      </w:r>
      <w:r w:rsidRPr="00564FC8">
        <w:rPr>
          <w:rFonts w:ascii="Garamond" w:hAnsi="Garamond"/>
          <w:i/>
        </w:rPr>
        <w:t>Évaluer pour que ça compte vraiment. Rapport sur l’état et les besoins de l’éducation 2016-2018.</w:t>
      </w:r>
      <w:r w:rsidRPr="00564FC8">
        <w:rPr>
          <w:rFonts w:ascii="Garamond" w:hAnsi="Garamond"/>
        </w:rPr>
        <w:t xml:space="preserve"> Québec, Canada : Le Conseil. Récupéré de </w:t>
      </w:r>
      <w:hyperlink r:id="rId35" w:history="1">
        <w:r w:rsidRPr="00564FC8">
          <w:rPr>
            <w:rStyle w:val="Lienhypertexte"/>
            <w:rFonts w:ascii="Garamond" w:hAnsi="Garamond" w:cs="Arial"/>
          </w:rPr>
          <w:t>https://www.cse.gouv.qc.ca/wp-content/uploads/2019/09/50-0508.pdf</w:t>
        </w:r>
      </w:hyperlink>
    </w:p>
    <w:p w14:paraId="39926994" w14:textId="77777777" w:rsidR="001A5B9B" w:rsidRPr="00564FC8" w:rsidRDefault="001A5B9B" w:rsidP="00564FC8">
      <w:pPr>
        <w:rPr>
          <w:rFonts w:ascii="Garamond" w:hAnsi="Garamond"/>
        </w:rPr>
      </w:pPr>
    </w:p>
    <w:p w14:paraId="0100CA88" w14:textId="3B39F5AB" w:rsidR="009A3762" w:rsidRPr="001A5B9B" w:rsidRDefault="009A3762" w:rsidP="001A5B9B">
      <w:pPr>
        <w:spacing w:after="120"/>
        <w:rPr>
          <w:rFonts w:ascii="Garamond" w:hAnsi="Garamond"/>
          <w:b/>
        </w:rPr>
      </w:pPr>
      <w:r w:rsidRPr="001A5B9B">
        <w:rPr>
          <w:rFonts w:ascii="Garamond" w:hAnsi="Garamond"/>
          <w:b/>
        </w:rPr>
        <w:t>Périodiques</w:t>
      </w:r>
    </w:p>
    <w:p w14:paraId="72929D4A" w14:textId="77777777" w:rsidR="009A3762" w:rsidRPr="00CF471A" w:rsidRDefault="009A3762" w:rsidP="001A5B9B">
      <w:pPr>
        <w:spacing w:after="120" w:line="216" w:lineRule="auto"/>
        <w:rPr>
          <w:rFonts w:ascii="Garamond" w:hAnsi="Garamond" w:cs="Arial"/>
          <w:color w:val="000000"/>
        </w:rPr>
      </w:pPr>
      <w:r w:rsidRPr="00CF471A">
        <w:rPr>
          <w:rFonts w:ascii="Garamond" w:hAnsi="Garamond" w:cs="Arial"/>
          <w:color w:val="000000"/>
        </w:rPr>
        <w:t>Mesure et évaluation en éducation (</w:t>
      </w:r>
      <w:hyperlink r:id="rId36" w:history="1">
        <w:r w:rsidRPr="00CF471A">
          <w:rPr>
            <w:rStyle w:val="Lienhypertexte"/>
            <w:rFonts w:ascii="Garamond" w:hAnsi="Garamond" w:cs="Arial"/>
          </w:rPr>
          <w:t>https://admee.ca/la-revue-mee/</w:t>
        </w:r>
      </w:hyperlink>
      <w:r w:rsidRPr="00CF471A">
        <w:rPr>
          <w:rFonts w:ascii="Garamond" w:hAnsi="Garamond" w:cs="Arial"/>
          <w:color w:val="000000"/>
        </w:rPr>
        <w:t>)</w:t>
      </w:r>
    </w:p>
    <w:p w14:paraId="5D47C1F1" w14:textId="317BF7CB" w:rsidR="009A3762" w:rsidRPr="00CF471A" w:rsidRDefault="009A3762" w:rsidP="001A5B9B">
      <w:pPr>
        <w:spacing w:after="120" w:line="216" w:lineRule="auto"/>
        <w:rPr>
          <w:rFonts w:ascii="Garamond" w:hAnsi="Garamond" w:cs="Arial"/>
          <w:color w:val="000000"/>
        </w:rPr>
      </w:pPr>
      <w:r w:rsidRPr="00CF471A">
        <w:rPr>
          <w:rFonts w:ascii="Garamond" w:hAnsi="Garamond" w:cs="Arial"/>
          <w:color w:val="000000"/>
        </w:rPr>
        <w:t>Évaluer - Journal international de recherche en éducation et formation (</w:t>
      </w:r>
      <w:hyperlink r:id="rId37" w:history="1">
        <w:r w:rsidR="001A5B9B" w:rsidRPr="00C83A80">
          <w:rPr>
            <w:rStyle w:val="Lienhypertexte"/>
            <w:rFonts w:ascii="Garamond" w:hAnsi="Garamond" w:cs="Arial"/>
          </w:rPr>
          <w:t>http://journal.admee.org/index.php/ejiref</w:t>
        </w:r>
      </w:hyperlink>
      <w:r w:rsidRPr="00CF471A">
        <w:rPr>
          <w:rFonts w:ascii="Garamond" w:hAnsi="Garamond" w:cs="Arial"/>
          <w:color w:val="000000"/>
        </w:rPr>
        <w:t>)</w:t>
      </w:r>
    </w:p>
    <w:p w14:paraId="72C6371D" w14:textId="7BDDE588" w:rsidR="009A3762" w:rsidRPr="00CF471A" w:rsidRDefault="009A3762" w:rsidP="001A5B9B">
      <w:pPr>
        <w:spacing w:after="120" w:line="216" w:lineRule="auto"/>
        <w:rPr>
          <w:rFonts w:ascii="Garamond" w:hAnsi="Garamond" w:cs="Arial"/>
          <w:color w:val="000000"/>
        </w:rPr>
      </w:pPr>
      <w:r w:rsidRPr="00CF471A">
        <w:rPr>
          <w:rFonts w:ascii="Garamond" w:hAnsi="Garamond" w:cs="Arial"/>
          <w:color w:val="000000"/>
        </w:rPr>
        <w:t>Revue canadienne de l’éducation (</w:t>
      </w:r>
      <w:hyperlink r:id="rId38" w:history="1">
        <w:r w:rsidRPr="00CF471A">
          <w:rPr>
            <w:rStyle w:val="Lienhypertexte"/>
            <w:rFonts w:ascii="Garamond" w:hAnsi="Garamond" w:cs="Arial"/>
          </w:rPr>
          <w:t>https://cje-rce.ca/fr/#</w:t>
        </w:r>
      </w:hyperlink>
      <w:r w:rsidRPr="00CF471A">
        <w:rPr>
          <w:rFonts w:ascii="Garamond" w:hAnsi="Garamond" w:cs="Arial"/>
          <w:color w:val="000000"/>
        </w:rPr>
        <w:t>)</w:t>
      </w:r>
    </w:p>
    <w:p w14:paraId="393D4EA5" w14:textId="77777777" w:rsidR="009A3762" w:rsidRPr="00CF471A" w:rsidRDefault="009A3762" w:rsidP="001A5B9B">
      <w:pPr>
        <w:spacing w:after="120" w:line="216" w:lineRule="auto"/>
        <w:rPr>
          <w:rFonts w:ascii="Garamond" w:hAnsi="Garamond" w:cs="Arial"/>
          <w:color w:val="000000"/>
        </w:rPr>
      </w:pPr>
      <w:r w:rsidRPr="00CF471A">
        <w:rPr>
          <w:rFonts w:ascii="Garamond" w:hAnsi="Garamond" w:cs="Arial"/>
          <w:color w:val="000000"/>
        </w:rPr>
        <w:t>Revue des sciences de l’éducation (</w:t>
      </w:r>
      <w:hyperlink r:id="rId39" w:history="1">
        <w:r w:rsidRPr="00CF471A">
          <w:rPr>
            <w:rStyle w:val="Lienhypertexte"/>
            <w:rFonts w:ascii="Garamond" w:hAnsi="Garamond" w:cs="Arial"/>
          </w:rPr>
          <w:t>https://www.erudit.org/fr/revues/rse/</w:t>
        </w:r>
      </w:hyperlink>
      <w:r w:rsidRPr="00CF471A">
        <w:rPr>
          <w:rFonts w:ascii="Garamond" w:hAnsi="Garamond" w:cs="Arial"/>
          <w:color w:val="000000"/>
        </w:rPr>
        <w:t>)</w:t>
      </w:r>
    </w:p>
    <w:p w14:paraId="6E1F9492" w14:textId="77777777" w:rsidR="009A3762" w:rsidRPr="00CF471A" w:rsidRDefault="009A3762" w:rsidP="001A5B9B">
      <w:pPr>
        <w:spacing w:after="120" w:line="216" w:lineRule="auto"/>
        <w:rPr>
          <w:rFonts w:ascii="Garamond" w:hAnsi="Garamond" w:cs="Arial"/>
          <w:color w:val="000000"/>
        </w:rPr>
      </w:pPr>
      <w:r w:rsidRPr="00CF471A">
        <w:rPr>
          <w:rFonts w:ascii="Garamond" w:hAnsi="Garamond" w:cs="Arial"/>
          <w:color w:val="000000"/>
        </w:rPr>
        <w:t>Revue préscolaire (</w:t>
      </w:r>
      <w:hyperlink r:id="rId40" w:history="1">
        <w:r w:rsidRPr="00CF471A">
          <w:rPr>
            <w:rStyle w:val="Lienhypertexte"/>
            <w:rFonts w:ascii="Garamond" w:hAnsi="Garamond" w:cs="Arial"/>
          </w:rPr>
          <w:t>https://www.aepq.ca/revue-prescolaire/revue_numeros_complets/</w:t>
        </w:r>
      </w:hyperlink>
      <w:r w:rsidRPr="00CF471A">
        <w:rPr>
          <w:rFonts w:ascii="Garamond" w:hAnsi="Garamond" w:cs="Arial"/>
          <w:color w:val="000000"/>
        </w:rPr>
        <w:t>)</w:t>
      </w:r>
    </w:p>
    <w:p w14:paraId="56CF91ED" w14:textId="77777777" w:rsidR="009A3762" w:rsidRPr="00CF471A" w:rsidRDefault="009A3762" w:rsidP="001A5B9B">
      <w:pPr>
        <w:spacing w:after="120" w:line="216" w:lineRule="auto"/>
        <w:rPr>
          <w:rFonts w:ascii="Garamond" w:hAnsi="Garamond" w:cs="Arial"/>
        </w:rPr>
      </w:pPr>
      <w:r w:rsidRPr="00CF471A">
        <w:rPr>
          <w:rFonts w:ascii="Garamond" w:hAnsi="Garamond" w:cs="Arial"/>
          <w:color w:val="000000"/>
        </w:rPr>
        <w:t>Vivre le primaire (</w:t>
      </w:r>
      <w:hyperlink r:id="rId41" w:history="1">
        <w:r w:rsidRPr="00CF471A">
          <w:rPr>
            <w:rStyle w:val="Lienhypertexte"/>
            <w:rFonts w:ascii="Garamond" w:hAnsi="Garamond" w:cs="Arial"/>
          </w:rPr>
          <w:t>https://aqep.org/revue-vivre-le-primaire/</w:t>
        </w:r>
      </w:hyperlink>
      <w:r w:rsidRPr="00CF471A">
        <w:rPr>
          <w:rFonts w:ascii="Garamond" w:hAnsi="Garamond" w:cs="Arial"/>
          <w:color w:val="000000"/>
        </w:rPr>
        <w:t>)</w:t>
      </w:r>
    </w:p>
    <w:p w14:paraId="46A1D5BF" w14:textId="77777777" w:rsidR="009A3762" w:rsidRPr="00CF471A" w:rsidRDefault="009A3762">
      <w:pPr>
        <w:jc w:val="both"/>
        <w:rPr>
          <w:rFonts w:ascii="Garamond" w:hAnsi="Garamond"/>
          <w:i/>
        </w:rPr>
      </w:pPr>
    </w:p>
    <w:sectPr w:rsidR="009A3762" w:rsidRPr="00CF471A" w:rsidSect="00F94CE8">
      <w:footerReference w:type="first" r:id="rId42"/>
      <w:pgSz w:w="12240" w:h="15840"/>
      <w:pgMar w:top="1276" w:right="1701" w:bottom="1276" w:left="1701" w:header="737" w:footer="90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eur" w:initials="A">
    <w:p w14:paraId="553F4B87" w14:textId="0AC4D1CD" w:rsidR="00DE381C" w:rsidRDefault="00A12ABA">
      <w:pPr>
        <w:pStyle w:val="Commentaire"/>
      </w:pPr>
      <w:r>
        <w:rPr>
          <w:rStyle w:val="Marquedecommentaire"/>
        </w:rPr>
        <w:annotationRef/>
      </w:r>
      <w:r w:rsidR="00DE381C">
        <w:t>Tout au long du document, nous avons inséré quelques commentaires dans la marge, nous permettant d’apporter des précisions sur l’utilisation ou sur les raisons de certains choix.</w:t>
      </w:r>
    </w:p>
    <w:p w14:paraId="1B2BF6CA" w14:textId="00A762C7" w:rsidR="00DE381C" w:rsidRDefault="00DE381C">
      <w:pPr>
        <w:pStyle w:val="Commentaire"/>
      </w:pPr>
    </w:p>
    <w:p w14:paraId="30851308" w14:textId="71164A81" w:rsidR="00DE381C" w:rsidRDefault="00DE381C">
      <w:pPr>
        <w:pStyle w:val="Commentaire"/>
      </w:pPr>
      <w:r>
        <w:t>Bonne lecture!</w:t>
      </w:r>
    </w:p>
    <w:p w14:paraId="7D5E5538" w14:textId="77777777" w:rsidR="00DE381C" w:rsidRDefault="00DE381C">
      <w:pPr>
        <w:pStyle w:val="Commentaire"/>
      </w:pPr>
    </w:p>
    <w:p w14:paraId="03F85583" w14:textId="7F210414" w:rsidR="00A12ABA" w:rsidRDefault="00A12ABA">
      <w:pPr>
        <w:pStyle w:val="Commentaire"/>
      </w:pPr>
      <w:r>
        <w:t>Cette page</w:t>
      </w:r>
      <w:r w:rsidR="00DE381C">
        <w:t xml:space="preserve"> de présentation</w:t>
      </w:r>
      <w:r>
        <w:t xml:space="preserve"> est à effacer</w:t>
      </w:r>
      <w:r w:rsidR="00DE381C">
        <w:t>.</w:t>
      </w:r>
    </w:p>
  </w:comment>
  <w:comment w:id="2" w:author="Auteur" w:initials="A">
    <w:p w14:paraId="52C6EB23" w14:textId="39AF0421" w:rsidR="00DE381C" w:rsidRDefault="00DE381C">
      <w:pPr>
        <w:pStyle w:val="Commentaire"/>
      </w:pPr>
      <w:r>
        <w:rPr>
          <w:rStyle w:val="Marquedecommentaire"/>
        </w:rPr>
        <w:annotationRef/>
      </w:r>
      <w:r>
        <w:t xml:space="preserve">Disponible à l’adresse suivante : </w:t>
      </w:r>
      <w:hyperlink r:id="rId1" w:history="1">
        <w:r w:rsidRPr="00B0726D">
          <w:rPr>
            <w:rStyle w:val="Lienhypertexte"/>
          </w:rPr>
          <w:t>https://bit.ly/2LNX62S</w:t>
        </w:r>
      </w:hyperlink>
      <w:r>
        <w:t xml:space="preserve"> </w:t>
      </w:r>
    </w:p>
  </w:comment>
  <w:comment w:id="3" w:author="Auteur" w:initials="A">
    <w:p w14:paraId="7DE2C9EA" w14:textId="77777777" w:rsidR="00F71D6E" w:rsidRDefault="00F71D6E" w:rsidP="00F71D6E">
      <w:pPr>
        <w:pStyle w:val="Commentaire"/>
      </w:pPr>
      <w:r>
        <w:t>Le site du CFSA est le suivant :</w:t>
      </w:r>
      <w:r>
        <w:rPr>
          <w:rStyle w:val="Marquedecommentaire"/>
        </w:rPr>
        <w:annotationRef/>
      </w:r>
      <w:r>
        <w:t xml:space="preserve"> </w:t>
      </w:r>
      <w:hyperlink r:id="rId2" w:history="1">
        <w:r w:rsidRPr="00B0726D">
          <w:rPr>
            <w:rStyle w:val="Lienhypertexte"/>
          </w:rPr>
          <w:t>https://cfsa.uqam.ca/documentation.html</w:t>
        </w:r>
      </w:hyperlink>
      <w:r>
        <w:t xml:space="preserve"> </w:t>
      </w:r>
    </w:p>
  </w:comment>
  <w:comment w:id="6" w:author="Auteur" w:initials="A">
    <w:p w14:paraId="6B40161D" w14:textId="2652CABA" w:rsidR="00A12ABA" w:rsidRPr="00F71D6E" w:rsidRDefault="00A12ABA">
      <w:pPr>
        <w:pStyle w:val="Commentaire"/>
        <w:rPr>
          <w:rFonts w:ascii="Garamond" w:hAnsi="Garamond"/>
        </w:rPr>
      </w:pPr>
      <w:r w:rsidRPr="00F71D6E">
        <w:rPr>
          <w:rFonts w:ascii="Garamond" w:hAnsi="Garamond"/>
        </w:rPr>
        <w:annotationRef/>
      </w:r>
      <w:r w:rsidRPr="00F71D6E">
        <w:rPr>
          <w:rFonts w:ascii="Garamond" w:hAnsi="Garamond"/>
        </w:rPr>
        <w:t>À modifier selon le titre officiel dans votre université.</w:t>
      </w:r>
    </w:p>
  </w:comment>
  <w:comment w:id="13" w:author="Auteur" w:initials="A">
    <w:p w14:paraId="2B608FAB" w14:textId="66DF6F10" w:rsidR="00A12ABA" w:rsidRPr="00F71D6E" w:rsidRDefault="00A12ABA">
      <w:pPr>
        <w:pStyle w:val="Commentaire"/>
        <w:rPr>
          <w:rFonts w:ascii="Garamond" w:hAnsi="Garamond"/>
        </w:rPr>
      </w:pPr>
      <w:r w:rsidRPr="00F71D6E">
        <w:rPr>
          <w:rFonts w:ascii="Garamond" w:hAnsi="Garamond"/>
        </w:rPr>
        <w:annotationRef/>
      </w:r>
      <w:r w:rsidRPr="00F71D6E">
        <w:rPr>
          <w:rFonts w:ascii="Garamond" w:hAnsi="Garamond"/>
        </w:rPr>
        <w:t>À compléter selon la description officielle du cours dans votre université.</w:t>
      </w:r>
    </w:p>
  </w:comment>
  <w:comment w:id="14" w:author="Auteur" w:initials="A">
    <w:p w14:paraId="5EDD98F6" w14:textId="52156F4D" w:rsidR="00A12ABA" w:rsidRPr="00F71D6E" w:rsidRDefault="00A12ABA" w:rsidP="00F71D6E">
      <w:pPr>
        <w:pStyle w:val="Commentaire"/>
        <w:rPr>
          <w:rFonts w:ascii="Garamond" w:hAnsi="Garamond"/>
        </w:rPr>
      </w:pPr>
      <w:r w:rsidRPr="00F71D6E">
        <w:rPr>
          <w:rFonts w:ascii="Garamond" w:hAnsi="Garamond"/>
        </w:rPr>
        <w:annotationRef/>
      </w:r>
      <w:r w:rsidRPr="00F71D6E">
        <w:rPr>
          <w:rFonts w:ascii="Garamond" w:hAnsi="Garamond"/>
        </w:rPr>
        <w:t>Texte à remplacer ou à effacer, selon la description du cours dans le programme.</w:t>
      </w:r>
    </w:p>
  </w:comment>
  <w:comment w:id="15" w:author="Auteur" w:initials="A">
    <w:p w14:paraId="548C7E40" w14:textId="371CB33D" w:rsidR="00A12ABA" w:rsidRDefault="00A12ABA" w:rsidP="003F0D8F">
      <w:pPr>
        <w:jc w:val="both"/>
      </w:pPr>
      <w:r>
        <w:rPr>
          <w:rStyle w:val="Marquedecommentaire"/>
        </w:rPr>
        <w:annotationRef/>
      </w:r>
      <w:r>
        <w:rPr>
          <w:rFonts w:ascii="Garamond" w:hAnsi="Garamond"/>
        </w:rPr>
        <w:t>N</w:t>
      </w:r>
      <w:r w:rsidRPr="00CF471A">
        <w:rPr>
          <w:rFonts w:ascii="Garamond" w:hAnsi="Garamond"/>
        </w:rPr>
        <w:t>ous partageons ici une liste des principaux contenus conceptuels et pratiques à aborder dans ce cours. Ils sont classés comme étant incontournables ou importants</w:t>
      </w:r>
      <w:r w:rsidR="00387FFD">
        <w:rPr>
          <w:rFonts w:ascii="Garamond" w:hAnsi="Garamond"/>
        </w:rPr>
        <w:t xml:space="preserve"> selon </w:t>
      </w:r>
      <w:r w:rsidRPr="00CF471A">
        <w:rPr>
          <w:rFonts w:ascii="Garamond" w:hAnsi="Garamond"/>
        </w:rPr>
        <w:t>la consultation que nous avons menée.</w:t>
      </w:r>
    </w:p>
  </w:comment>
  <w:comment w:id="16" w:author="Auteur" w:initials="A">
    <w:p w14:paraId="1126A1E0" w14:textId="1209C125" w:rsidR="00A12ABA" w:rsidRPr="00387FFD" w:rsidRDefault="00A12ABA">
      <w:pPr>
        <w:pStyle w:val="Commentaire"/>
        <w:rPr>
          <w:rFonts w:ascii="Garamond" w:hAnsi="Garamond"/>
          <w:iCs/>
        </w:rPr>
      </w:pPr>
      <w:r w:rsidRPr="00387FFD">
        <w:rPr>
          <w:rStyle w:val="Marquedecommentaire"/>
          <w:rFonts w:ascii="Garamond" w:hAnsi="Garamond"/>
        </w:rPr>
        <w:annotationRef/>
      </w:r>
      <w:r w:rsidRPr="00387FFD">
        <w:rPr>
          <w:rFonts w:ascii="Garamond" w:hAnsi="Garamond"/>
          <w:iCs/>
        </w:rPr>
        <w:t>Cette proposition est possible autant dans un format en ligne ou bien en présentiel, selon les modalités choisies par le programme ou par l'enseignant.</w:t>
      </w:r>
    </w:p>
    <w:p w14:paraId="420E6D62" w14:textId="3E8723A4" w:rsidR="00A12ABA" w:rsidRPr="00387FFD" w:rsidRDefault="00A12ABA">
      <w:pPr>
        <w:pStyle w:val="Commentaire"/>
        <w:rPr>
          <w:rFonts w:ascii="Garamond" w:hAnsi="Garamond"/>
          <w:iCs/>
        </w:rPr>
      </w:pPr>
    </w:p>
    <w:p w14:paraId="46EEECF0" w14:textId="5D04ED1D" w:rsidR="00A12ABA" w:rsidRPr="00387FFD" w:rsidRDefault="00A12ABA">
      <w:pPr>
        <w:pStyle w:val="Commentaire"/>
        <w:rPr>
          <w:rFonts w:ascii="Garamond" w:hAnsi="Garamond"/>
        </w:rPr>
      </w:pPr>
      <w:r w:rsidRPr="00387FFD">
        <w:rPr>
          <w:rFonts w:ascii="Garamond" w:hAnsi="Garamond"/>
          <w:iCs/>
        </w:rPr>
        <w:t>Cette formule peut être répétée deux fois dans la même séance, si les contenus à aborder sont moins complexes. Il suffit alors d’ajuster les temps en conséquence.</w:t>
      </w:r>
    </w:p>
  </w:comment>
  <w:comment w:id="17" w:author="Auteur" w:initials="A">
    <w:p w14:paraId="72C0DCEC" w14:textId="62815F75" w:rsidR="00A12ABA" w:rsidRDefault="00A12ABA">
      <w:pPr>
        <w:pStyle w:val="Commentaire"/>
      </w:pPr>
      <w:r>
        <w:rPr>
          <w:rStyle w:val="Marquedecommentaire"/>
        </w:rPr>
        <w:annotationRef/>
      </w:r>
      <w:r>
        <w:rPr>
          <w:rStyle w:val="Marquedecommentaire"/>
        </w:rPr>
        <w:annotationRef/>
      </w:r>
      <w:r>
        <w:t xml:space="preserve">Il est possible d’ajouter des critères touchant la compétence sur la qualité de la langue, sur l’éthique ou sur l’utilisation des </w:t>
      </w:r>
      <w:proofErr w:type="spellStart"/>
      <w:r>
        <w:t>TICs</w:t>
      </w:r>
      <w:proofErr w:type="spellEnd"/>
      <w:r>
        <w:t>, si vous le jugez pertinent.</w:t>
      </w:r>
    </w:p>
  </w:comment>
  <w:comment w:id="18" w:author="Auteur" w:initials="A">
    <w:p w14:paraId="70177C76" w14:textId="75EDE6AF" w:rsidR="00A12ABA" w:rsidRDefault="00A12ABA" w:rsidP="009B5855">
      <w:pPr>
        <w:pStyle w:val="Commentaire"/>
      </w:pPr>
      <w:r>
        <w:rPr>
          <w:rStyle w:val="Marquedecommentaire"/>
        </w:rPr>
        <w:annotationRef/>
      </w:r>
      <w:r w:rsidRPr="00CF471A">
        <w:rPr>
          <w:rFonts w:ascii="Garamond" w:hAnsi="Garamond"/>
        </w:rPr>
        <w:t xml:space="preserve">Nous partageons à la section « Médiagraphie » du plan de cours </w:t>
      </w:r>
      <w:r w:rsidRPr="00CF471A">
        <w:rPr>
          <w:rFonts w:ascii="Garamond" w:hAnsi="Garamond" w:cs="Arial"/>
        </w:rPr>
        <w:t>une liste d’ouvrages de référence, de documents ministériels et de périodiques qui sont ressortis comme étant pertinents lors de la consultation que nous avons menée.</w:t>
      </w:r>
      <w:r>
        <w:rPr>
          <w:rFonts w:ascii="Garamond" w:hAnsi="Garamond" w:cs="Arial"/>
        </w:rPr>
        <w:t xml:space="preserve"> </w:t>
      </w:r>
    </w:p>
  </w:comment>
  <w:comment w:id="19" w:author="Auteur" w:initials="A">
    <w:p w14:paraId="19C5C8E0" w14:textId="00498AA4" w:rsidR="00A12ABA" w:rsidRDefault="00A12ABA" w:rsidP="009B5855">
      <w:pPr>
        <w:jc w:val="both"/>
        <w:rPr>
          <w:rFonts w:ascii="Garamond" w:hAnsi="Garamond"/>
        </w:rPr>
      </w:pPr>
      <w:r w:rsidRPr="009B5855">
        <w:rPr>
          <w:rStyle w:val="Marquedecommentaire"/>
        </w:rPr>
        <w:annotationRef/>
      </w:r>
      <w:r w:rsidRPr="009B5855">
        <w:rPr>
          <w:rFonts w:ascii="Garamond" w:hAnsi="Garamond"/>
        </w:rPr>
        <w:t>Sous forme de liste ou de tableau, précisez, pour chaque période</w:t>
      </w:r>
      <w:r>
        <w:rPr>
          <w:rFonts w:ascii="Garamond" w:hAnsi="Garamond"/>
        </w:rPr>
        <w:t>, la</w:t>
      </w:r>
      <w:r w:rsidRPr="009B5855">
        <w:rPr>
          <w:rFonts w:ascii="Garamond" w:hAnsi="Garamond"/>
        </w:rPr>
        <w:t xml:space="preserve"> date, </w:t>
      </w:r>
      <w:r>
        <w:rPr>
          <w:rFonts w:ascii="Garamond" w:hAnsi="Garamond"/>
        </w:rPr>
        <w:t xml:space="preserve">le ou les </w:t>
      </w:r>
      <w:r w:rsidRPr="009B5855">
        <w:rPr>
          <w:rFonts w:ascii="Garamond" w:hAnsi="Garamond"/>
        </w:rPr>
        <w:t xml:space="preserve">thèmes ou contenus, </w:t>
      </w:r>
      <w:r>
        <w:rPr>
          <w:rFonts w:ascii="Garamond" w:hAnsi="Garamond"/>
        </w:rPr>
        <w:t xml:space="preserve">le </w:t>
      </w:r>
      <w:r w:rsidRPr="009B5855">
        <w:rPr>
          <w:rFonts w:ascii="Garamond" w:hAnsi="Garamond"/>
        </w:rPr>
        <w:t xml:space="preserve">mode synchrone ou asynchrone, </w:t>
      </w:r>
      <w:r>
        <w:rPr>
          <w:rFonts w:ascii="Garamond" w:hAnsi="Garamond"/>
        </w:rPr>
        <w:t xml:space="preserve">les </w:t>
      </w:r>
      <w:r w:rsidRPr="009B5855">
        <w:rPr>
          <w:rFonts w:ascii="Garamond" w:hAnsi="Garamond"/>
        </w:rPr>
        <w:t>lectures à faire</w:t>
      </w:r>
      <w:r>
        <w:rPr>
          <w:rFonts w:ascii="Garamond" w:hAnsi="Garamond"/>
        </w:rPr>
        <w:t xml:space="preserve"> en vue de la séance, les dates de remises des consignes et celles de dépôt des livrables, </w:t>
      </w:r>
      <w:r w:rsidRPr="009B5855">
        <w:rPr>
          <w:rFonts w:ascii="Garamond" w:hAnsi="Garamond"/>
        </w:rPr>
        <w:t xml:space="preserve">etc. </w:t>
      </w:r>
    </w:p>
    <w:p w14:paraId="4F442E2D" w14:textId="05AC5B3A" w:rsidR="00A12ABA" w:rsidRDefault="00A12ABA" w:rsidP="009B5855">
      <w:pPr>
        <w:jc w:val="both"/>
        <w:rPr>
          <w:rFonts w:ascii="Garamond" w:hAnsi="Garamond"/>
        </w:rPr>
      </w:pPr>
    </w:p>
    <w:p w14:paraId="51B9C692" w14:textId="2B5AD190" w:rsidR="00A12ABA" w:rsidRPr="009B5855" w:rsidRDefault="00A12ABA" w:rsidP="00203E52">
      <w:pPr>
        <w:jc w:val="both"/>
      </w:pPr>
      <w:r>
        <w:rPr>
          <w:rFonts w:ascii="Garamond" w:hAnsi="Garamond"/>
        </w:rPr>
        <w:t xml:space="preserve">Nous proposons ici un exemple pour une séance qui aurait lieu à la semaine 3 de la session. </w:t>
      </w:r>
    </w:p>
  </w:comment>
  <w:comment w:id="20" w:author="Auteur" w:initials="A">
    <w:p w14:paraId="363E81BC" w14:textId="5859864B" w:rsidR="00A12ABA" w:rsidRPr="00F177F9" w:rsidRDefault="00A12ABA" w:rsidP="00203E52">
      <w:pPr>
        <w:jc w:val="both"/>
        <w:rPr>
          <w:rFonts w:ascii="Garamond" w:hAnsi="Garamond"/>
        </w:rPr>
      </w:pPr>
      <w:r w:rsidRPr="00F177F9">
        <w:rPr>
          <w:rStyle w:val="Marquedecommentaire"/>
        </w:rPr>
        <w:annotationRef/>
      </w:r>
      <w:r w:rsidR="00387FFD" w:rsidRPr="00F177F9">
        <w:rPr>
          <w:rFonts w:ascii="Garamond" w:hAnsi="Garamond"/>
        </w:rPr>
        <w:t>À compléter ou à effacer.</w:t>
      </w:r>
    </w:p>
  </w:comment>
  <w:comment w:id="21" w:author="Auteur" w:initials="A">
    <w:p w14:paraId="2F342317" w14:textId="47E91B16" w:rsidR="00A12ABA" w:rsidRDefault="00A12ABA" w:rsidP="00CE1EF0">
      <w:pPr>
        <w:jc w:val="both"/>
        <w:rPr>
          <w:rFonts w:ascii="Garamond" w:hAnsi="Garamond" w:cs="Arial"/>
          <w:iCs/>
          <w:sz w:val="22"/>
          <w:szCs w:val="22"/>
        </w:rPr>
      </w:pPr>
      <w:r>
        <w:rPr>
          <w:rStyle w:val="Marquedecommentaire"/>
        </w:rPr>
        <w:annotationRef/>
      </w:r>
      <w:r>
        <w:rPr>
          <w:rFonts w:ascii="Garamond" w:hAnsi="Garamond" w:cs="Arial"/>
          <w:iCs/>
          <w:sz w:val="22"/>
          <w:szCs w:val="22"/>
        </w:rPr>
        <w:t>Parmi les éléments que les universités ou les facultés demandent d’ajouter à cette section, citons les règles ou politiques touchant les aspects suivants :</w:t>
      </w:r>
    </w:p>
    <w:p w14:paraId="3404C4B8" w14:textId="35FBA22F" w:rsidR="00A12ABA" w:rsidRDefault="00A12ABA" w:rsidP="00CE1EF0">
      <w:pPr>
        <w:jc w:val="both"/>
        <w:rPr>
          <w:rFonts w:ascii="Garamond" w:hAnsi="Garamond" w:cs="Arial"/>
          <w:iCs/>
          <w:sz w:val="22"/>
          <w:szCs w:val="22"/>
        </w:rPr>
      </w:pPr>
    </w:p>
    <w:p w14:paraId="1189A8AA" w14:textId="63C1D2A7" w:rsidR="00A12ABA" w:rsidRPr="00CE1EF0" w:rsidRDefault="00A12ABA" w:rsidP="00CE1EF0">
      <w:pPr>
        <w:pStyle w:val="Paragraphedeliste"/>
        <w:numPr>
          <w:ilvl w:val="0"/>
          <w:numId w:val="35"/>
        </w:numPr>
        <w:jc w:val="both"/>
        <w:rPr>
          <w:rFonts w:ascii="Garamond" w:hAnsi="Garamond" w:cs="Arial"/>
          <w:iCs/>
        </w:rPr>
      </w:pPr>
      <w:r>
        <w:rPr>
          <w:rFonts w:ascii="Garamond" w:hAnsi="Garamond" w:cs="Arial"/>
          <w:iCs/>
        </w:rPr>
        <w:t xml:space="preserve"> </w:t>
      </w:r>
      <w:r w:rsidRPr="00CE1EF0">
        <w:rPr>
          <w:rFonts w:ascii="Garamond" w:hAnsi="Garamond" w:cs="Arial"/>
          <w:iCs/>
        </w:rPr>
        <w:t>Le plagiat et la tricherie académique.</w:t>
      </w:r>
    </w:p>
    <w:p w14:paraId="2E33D9F7" w14:textId="1DBB4004" w:rsidR="00A12ABA" w:rsidRPr="00CE1EF0" w:rsidRDefault="00A12ABA" w:rsidP="00CE1EF0">
      <w:pPr>
        <w:pStyle w:val="Paragraphedeliste"/>
        <w:numPr>
          <w:ilvl w:val="0"/>
          <w:numId w:val="35"/>
        </w:numPr>
        <w:jc w:val="both"/>
        <w:rPr>
          <w:rFonts w:ascii="Garamond" w:hAnsi="Garamond" w:cs="Arial"/>
          <w:iCs/>
        </w:rPr>
      </w:pPr>
      <w:r>
        <w:rPr>
          <w:rFonts w:ascii="Garamond" w:hAnsi="Garamond" w:cs="Arial"/>
          <w:iCs/>
        </w:rPr>
        <w:t xml:space="preserve"> </w:t>
      </w:r>
      <w:r w:rsidRPr="00CE1EF0">
        <w:rPr>
          <w:rFonts w:ascii="Garamond" w:hAnsi="Garamond" w:cs="Arial"/>
          <w:iCs/>
        </w:rPr>
        <w:t>Les délais et les retards dans la remise des travaux.</w:t>
      </w:r>
    </w:p>
    <w:p w14:paraId="37D1BBEA" w14:textId="339389C8" w:rsidR="00A12ABA" w:rsidRPr="00CE1EF0" w:rsidRDefault="00A12ABA" w:rsidP="00CE1EF0">
      <w:pPr>
        <w:pStyle w:val="Paragraphedeliste"/>
        <w:numPr>
          <w:ilvl w:val="0"/>
          <w:numId w:val="35"/>
        </w:numPr>
        <w:jc w:val="both"/>
        <w:rPr>
          <w:rFonts w:ascii="Garamond" w:hAnsi="Garamond" w:cs="Arial"/>
          <w:iCs/>
        </w:rPr>
      </w:pPr>
      <w:r>
        <w:rPr>
          <w:rFonts w:ascii="Garamond" w:hAnsi="Garamond" w:cs="Arial"/>
          <w:iCs/>
        </w:rPr>
        <w:t xml:space="preserve"> </w:t>
      </w:r>
      <w:r w:rsidRPr="00CE1EF0">
        <w:rPr>
          <w:rFonts w:ascii="Garamond" w:hAnsi="Garamond" w:cs="Arial"/>
          <w:iCs/>
        </w:rPr>
        <w:t>La qualité de la langue.</w:t>
      </w:r>
    </w:p>
    <w:p w14:paraId="76E90F94" w14:textId="3E199D91" w:rsidR="00A12ABA" w:rsidRPr="00CE1EF0" w:rsidRDefault="00A12ABA" w:rsidP="00CE1EF0">
      <w:pPr>
        <w:pStyle w:val="Paragraphedeliste"/>
        <w:numPr>
          <w:ilvl w:val="0"/>
          <w:numId w:val="35"/>
        </w:numPr>
        <w:jc w:val="both"/>
        <w:rPr>
          <w:rFonts w:ascii="Garamond" w:hAnsi="Garamond" w:cs="Arial"/>
          <w:iCs/>
        </w:rPr>
      </w:pPr>
      <w:r>
        <w:rPr>
          <w:rFonts w:ascii="Garamond" w:hAnsi="Garamond" w:cs="Arial"/>
          <w:iCs/>
        </w:rPr>
        <w:t xml:space="preserve"> </w:t>
      </w:r>
      <w:r w:rsidRPr="00CE1EF0">
        <w:rPr>
          <w:rFonts w:ascii="Garamond" w:hAnsi="Garamond" w:cs="Arial"/>
          <w:iCs/>
        </w:rPr>
        <w:t>Les mesures d’intégration et de différenciation.</w:t>
      </w:r>
    </w:p>
    <w:p w14:paraId="7FFFD5E7" w14:textId="7CCB37A1" w:rsidR="00A12ABA" w:rsidRPr="00E667AB" w:rsidRDefault="00A12ABA" w:rsidP="00A12ABA">
      <w:pPr>
        <w:pStyle w:val="Paragraphedeliste"/>
        <w:numPr>
          <w:ilvl w:val="0"/>
          <w:numId w:val="35"/>
        </w:numPr>
        <w:jc w:val="both"/>
      </w:pPr>
      <w:r w:rsidRPr="00203E52">
        <w:rPr>
          <w:rFonts w:ascii="Garamond" w:hAnsi="Garamond" w:cs="Arial"/>
          <w:iCs/>
        </w:rPr>
        <w:t xml:space="preserve"> Les politiques touchant le sexisme ou les violences à caractère sexuel.</w:t>
      </w:r>
    </w:p>
  </w:comment>
  <w:comment w:id="22" w:author="Auteur" w:initials="A">
    <w:p w14:paraId="7F40AB14" w14:textId="21F9E322" w:rsidR="00A12ABA" w:rsidRDefault="00A12ABA" w:rsidP="00CF471A">
      <w:pPr>
        <w:jc w:val="both"/>
        <w:rPr>
          <w:rFonts w:ascii="Garamond" w:hAnsi="Garamond" w:cs="Arial"/>
        </w:rPr>
      </w:pPr>
      <w:r>
        <w:rPr>
          <w:rStyle w:val="Marquedecommentaire"/>
        </w:rPr>
        <w:annotationRef/>
      </w:r>
      <w:r w:rsidRPr="00CF471A">
        <w:rPr>
          <w:rFonts w:ascii="Garamond" w:hAnsi="Garamond"/>
        </w:rPr>
        <w:t xml:space="preserve">Nous partageons ici </w:t>
      </w:r>
      <w:r w:rsidRPr="00CF471A">
        <w:rPr>
          <w:rFonts w:ascii="Garamond" w:hAnsi="Garamond" w:cs="Arial"/>
        </w:rPr>
        <w:t>une liste d’ouvrages de référence, de documents ministériels et de périodiques qui sont ressortis comme étant pertinents lors de la consultation que nous avons menée.</w:t>
      </w:r>
      <w:r w:rsidRPr="00CF471A">
        <w:rPr>
          <w:rStyle w:val="Marquedecommentaire"/>
          <w:rFonts w:ascii="Garamond" w:hAnsi="Garamond"/>
        </w:rPr>
        <w:annotationRef/>
      </w:r>
    </w:p>
    <w:p w14:paraId="4647642B" w14:textId="3BDAAA07" w:rsidR="00A12ABA" w:rsidRDefault="00A12ABA" w:rsidP="00CF471A">
      <w:pPr>
        <w:jc w:val="both"/>
        <w:rPr>
          <w:rFonts w:ascii="Garamond" w:hAnsi="Garamond" w:cs="Arial"/>
        </w:rPr>
      </w:pPr>
    </w:p>
    <w:p w14:paraId="27B633EC" w14:textId="0C70FBE9" w:rsidR="00A12ABA" w:rsidRDefault="00A12ABA" w:rsidP="001144E6">
      <w:pPr>
        <w:jc w:val="both"/>
      </w:pPr>
      <w:r>
        <w:rPr>
          <w:rFonts w:ascii="Garamond" w:hAnsi="Garamond" w:cs="Arial"/>
        </w:rPr>
        <w:t>L’ordre des entrées dans la liste est celui qui est ressorti de la consultation.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F85583" w15:done="0"/>
  <w15:commentEx w15:paraId="52C6EB23" w15:done="0"/>
  <w15:commentEx w15:paraId="7DE2C9EA" w15:done="0"/>
  <w15:commentEx w15:paraId="6B40161D" w15:done="0"/>
  <w15:commentEx w15:paraId="2B608FAB" w15:done="0"/>
  <w15:commentEx w15:paraId="5EDD98F6" w15:done="0"/>
  <w15:commentEx w15:paraId="548C7E40" w15:done="0"/>
  <w15:commentEx w15:paraId="46EEECF0" w15:done="0"/>
  <w15:commentEx w15:paraId="72C0DCEC" w15:done="0"/>
  <w15:commentEx w15:paraId="70177C76" w15:done="0"/>
  <w15:commentEx w15:paraId="51B9C692" w15:done="0"/>
  <w15:commentEx w15:paraId="363E81BC" w15:done="0"/>
  <w15:commentEx w15:paraId="7FFFD5E7" w15:done="0"/>
  <w15:commentEx w15:paraId="27B633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85583" w16cid:durableId="238AE149"/>
  <w16cid:commentId w16cid:paraId="52C6EB23" w16cid:durableId="238B0381"/>
  <w16cid:commentId w16cid:paraId="7DE2C9EA" w16cid:durableId="238AF4F3"/>
  <w16cid:commentId w16cid:paraId="6B40161D" w16cid:durableId="2374BFCC"/>
  <w16cid:commentId w16cid:paraId="2B608FAB" w16cid:durableId="2374D1F3"/>
  <w16cid:commentId w16cid:paraId="5EDD98F6" w16cid:durableId="238448E4"/>
  <w16cid:commentId w16cid:paraId="548C7E40" w16cid:durableId="2383C637"/>
  <w16cid:commentId w16cid:paraId="46EEECF0" w16cid:durableId="2374D2EA"/>
  <w16cid:commentId w16cid:paraId="72C0DCEC" w16cid:durableId="23845C73"/>
  <w16cid:commentId w16cid:paraId="70177C76" w16cid:durableId="23845D06"/>
  <w16cid:commentId w16cid:paraId="51B9C692" w16cid:durableId="2374D5F4"/>
  <w16cid:commentId w16cid:paraId="363E81BC" w16cid:durableId="238ADE32"/>
  <w16cid:commentId w16cid:paraId="7FFFD5E7" w16cid:durableId="2374D623"/>
  <w16cid:commentId w16cid:paraId="27B633EC" w16cid:durableId="2374D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E1C5" w14:textId="77777777" w:rsidR="0091415F" w:rsidRDefault="0091415F">
      <w:r>
        <w:separator/>
      </w:r>
    </w:p>
  </w:endnote>
  <w:endnote w:type="continuationSeparator" w:id="0">
    <w:p w14:paraId="020D31FA" w14:textId="77777777" w:rsidR="0091415F" w:rsidRDefault="0091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E687" w14:textId="77777777" w:rsidR="00A12ABA" w:rsidRDefault="00A12AB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E5A787" w14:textId="77777777" w:rsidR="00A12ABA" w:rsidRDefault="00A12A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5027" w14:textId="3C92BABA" w:rsidR="00A12ABA" w:rsidRPr="00F94CE8" w:rsidRDefault="00A12ABA" w:rsidP="00F94CE8">
    <w:pPr>
      <w:pStyle w:val="Pieddepage"/>
      <w:pBdr>
        <w:top w:val="single" w:sz="4" w:space="1" w:color="auto"/>
      </w:pBdr>
      <w:tabs>
        <w:tab w:val="clear" w:pos="4320"/>
        <w:tab w:val="clear" w:pos="8640"/>
        <w:tab w:val="center" w:pos="4395"/>
        <w:tab w:val="right" w:pos="8789"/>
      </w:tabs>
      <w:spacing w:before="120"/>
      <w:rPr>
        <w:rFonts w:ascii="Garamond" w:hAnsi="Garamond"/>
        <w:sz w:val="20"/>
        <w:szCs w:val="20"/>
      </w:rPr>
    </w:pPr>
    <w:r w:rsidRPr="00F94CE8">
      <w:rPr>
        <w:rFonts w:ascii="Garamond" w:hAnsi="Garamond"/>
        <w:sz w:val="20"/>
        <w:szCs w:val="20"/>
      </w:rPr>
      <w:t>SIGLE-COURS</w:t>
    </w:r>
    <w:r w:rsidRPr="00F94CE8">
      <w:rPr>
        <w:rFonts w:ascii="Garamond" w:hAnsi="Garamond"/>
        <w:sz w:val="20"/>
        <w:szCs w:val="20"/>
      </w:rPr>
      <w:tab/>
    </w:r>
    <w:r w:rsidRPr="00F94CE8">
      <w:rPr>
        <w:rFonts w:ascii="Garamond" w:hAnsi="Garamond"/>
        <w:sz w:val="20"/>
        <w:szCs w:val="20"/>
      </w:rPr>
      <w:fldChar w:fldCharType="begin"/>
    </w:r>
    <w:r w:rsidRPr="00F94CE8">
      <w:rPr>
        <w:rFonts w:ascii="Garamond" w:hAnsi="Garamond"/>
        <w:sz w:val="20"/>
        <w:szCs w:val="20"/>
      </w:rPr>
      <w:instrText>PAGE   \* MERGEFORMAT</w:instrText>
    </w:r>
    <w:r w:rsidRPr="00F94CE8">
      <w:rPr>
        <w:rFonts w:ascii="Garamond" w:hAnsi="Garamond"/>
        <w:sz w:val="20"/>
        <w:szCs w:val="20"/>
      </w:rPr>
      <w:fldChar w:fldCharType="separate"/>
    </w:r>
    <w:r>
      <w:rPr>
        <w:rFonts w:ascii="Garamond" w:hAnsi="Garamond"/>
        <w:noProof/>
        <w:sz w:val="20"/>
        <w:szCs w:val="20"/>
      </w:rPr>
      <w:t>10</w:t>
    </w:r>
    <w:r w:rsidRPr="00F94CE8">
      <w:rPr>
        <w:rFonts w:ascii="Garamond" w:hAnsi="Garamond"/>
        <w:sz w:val="20"/>
        <w:szCs w:val="20"/>
      </w:rPr>
      <w:fldChar w:fldCharType="end"/>
    </w:r>
    <w:r w:rsidRPr="00F94CE8">
      <w:rPr>
        <w:rFonts w:ascii="Garamond" w:hAnsi="Garamond"/>
        <w:sz w:val="20"/>
        <w:szCs w:val="20"/>
      </w:rPr>
      <w:tab/>
      <w:t>ANNÉE-TRIMESTRE</w:t>
    </w:r>
  </w:p>
  <w:p w14:paraId="598349D3" w14:textId="6C57EC2A" w:rsidR="00A12ABA" w:rsidRPr="0053209B" w:rsidRDefault="00A12ABA" w:rsidP="00F94CE8">
    <w:pPr>
      <w:pStyle w:val="Pieddepage"/>
      <w:rPr>
        <w:rFonts w:ascii="Arial Narrow" w:hAnsi="Arial Narrow"/>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4097" w14:textId="4C05AFB2" w:rsidR="00A12ABA" w:rsidRPr="00F94CE8" w:rsidRDefault="00A12ABA" w:rsidP="00CF471A">
    <w:pPr>
      <w:pStyle w:val="Pieddepage"/>
      <w:pBdr>
        <w:top w:val="single" w:sz="4" w:space="1" w:color="auto"/>
      </w:pBdr>
      <w:tabs>
        <w:tab w:val="clear" w:pos="4320"/>
        <w:tab w:val="clear" w:pos="8640"/>
        <w:tab w:val="center" w:pos="4395"/>
        <w:tab w:val="right" w:pos="8789"/>
      </w:tabs>
      <w:spacing w:before="120"/>
      <w:rPr>
        <w:rFonts w:ascii="Garamond" w:hAnsi="Garamond"/>
        <w:i/>
        <w:iCs/>
        <w:sz w:val="20"/>
        <w:szCs w:val="20"/>
      </w:rPr>
    </w:pPr>
    <w:r w:rsidRPr="00F94CE8">
      <w:rPr>
        <w:rFonts w:ascii="Garamond" w:hAnsi="Garamond"/>
        <w:i/>
        <w:iCs/>
        <w:sz w:val="20"/>
        <w:szCs w:val="20"/>
      </w:rPr>
      <w:t>Page de présentation (à effacer)</w:t>
    </w:r>
    <w:r w:rsidRPr="00F94CE8">
      <w:rPr>
        <w:rFonts w:ascii="Garamond" w:hAnsi="Garamond"/>
        <w:i/>
        <w:iCs/>
        <w:sz w:val="20"/>
        <w:szCs w:val="20"/>
      </w:rPr>
      <w:tab/>
    </w:r>
    <w:r w:rsidRPr="00F94CE8">
      <w:rPr>
        <w:rFonts w:ascii="Garamond" w:hAnsi="Garamond"/>
        <w:sz w:val="20"/>
        <w:szCs w:val="20"/>
      </w:rPr>
      <w:fldChar w:fldCharType="begin"/>
    </w:r>
    <w:r w:rsidRPr="00F94CE8">
      <w:rPr>
        <w:rFonts w:ascii="Garamond" w:hAnsi="Garamond"/>
        <w:sz w:val="20"/>
        <w:szCs w:val="20"/>
      </w:rPr>
      <w:instrText>PAGE   \* MERGEFORMAT</w:instrText>
    </w:r>
    <w:r w:rsidRPr="00F94CE8">
      <w:rPr>
        <w:rFonts w:ascii="Garamond" w:hAnsi="Garamond"/>
        <w:sz w:val="20"/>
        <w:szCs w:val="20"/>
      </w:rPr>
      <w:fldChar w:fldCharType="separate"/>
    </w:r>
    <w:r w:rsidRPr="00237104">
      <w:rPr>
        <w:rFonts w:ascii="Garamond" w:hAnsi="Garamond"/>
        <w:noProof/>
        <w:sz w:val="20"/>
        <w:szCs w:val="20"/>
        <w:lang w:val="fr-FR"/>
      </w:rPr>
      <w:t>i</w:t>
    </w:r>
    <w:r w:rsidRPr="00F94CE8">
      <w:rPr>
        <w:rFonts w:ascii="Garamond" w:hAnsi="Garamond"/>
        <w:sz w:val="20"/>
        <w:szCs w:val="20"/>
      </w:rPr>
      <w:fldChar w:fldCharType="end"/>
    </w:r>
    <w:r w:rsidRPr="00F94CE8">
      <w:rPr>
        <w:rFonts w:ascii="Garamond" w:hAnsi="Garamond"/>
        <w:i/>
        <w:iCs/>
        <w:sz w:val="20"/>
        <w:szCs w:val="20"/>
      </w:rPr>
      <w:tab/>
    </w:r>
    <w:r w:rsidR="00F177F9" w:rsidRPr="00F177F9">
      <w:rPr>
        <w:rFonts w:ascii="Garamond" w:hAnsi="Garamond"/>
        <w:i/>
        <w:iCs/>
        <w:sz w:val="20"/>
        <w:szCs w:val="20"/>
      </w:rPr>
      <w:t>Version du 21 décembre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5624" w14:textId="77777777" w:rsidR="00A12ABA" w:rsidRPr="00F94CE8" w:rsidRDefault="00A12ABA" w:rsidP="00CF471A">
    <w:pPr>
      <w:pStyle w:val="Pieddepage"/>
      <w:pBdr>
        <w:top w:val="single" w:sz="4" w:space="1" w:color="auto"/>
      </w:pBdr>
      <w:tabs>
        <w:tab w:val="clear" w:pos="4320"/>
        <w:tab w:val="clear" w:pos="8640"/>
        <w:tab w:val="center" w:pos="4395"/>
        <w:tab w:val="right" w:pos="8789"/>
      </w:tabs>
      <w:spacing w:before="120"/>
      <w:rPr>
        <w:rFonts w:ascii="Garamond" w:hAnsi="Garamond"/>
        <w:i/>
        <w:iCs/>
        <w:sz w:val="22"/>
        <w:szCs w:val="22"/>
      </w:rPr>
    </w:pPr>
    <w:r w:rsidRPr="00F94CE8">
      <w:rPr>
        <w:rFonts w:ascii="Garamond" w:hAnsi="Garamond"/>
        <w:i/>
        <w:iCs/>
        <w:sz w:val="22"/>
        <w:szCs w:val="22"/>
      </w:rPr>
      <w:t>SIGLE-COURS</w:t>
    </w:r>
    <w:r w:rsidRPr="00F94CE8">
      <w:rPr>
        <w:rFonts w:ascii="Garamond" w:hAnsi="Garamond"/>
        <w:i/>
        <w:iCs/>
        <w:sz w:val="22"/>
        <w:szCs w:val="22"/>
      </w:rPr>
      <w:tab/>
    </w:r>
    <w:r w:rsidRPr="00F94CE8">
      <w:rPr>
        <w:rFonts w:ascii="Garamond" w:hAnsi="Garamond"/>
        <w:sz w:val="22"/>
        <w:szCs w:val="22"/>
      </w:rPr>
      <w:fldChar w:fldCharType="begin"/>
    </w:r>
    <w:r w:rsidRPr="00F94CE8">
      <w:rPr>
        <w:rFonts w:ascii="Garamond" w:hAnsi="Garamond"/>
        <w:sz w:val="22"/>
        <w:szCs w:val="22"/>
      </w:rPr>
      <w:instrText>PAGE   \* MERGEFORMAT</w:instrText>
    </w:r>
    <w:r w:rsidRPr="00F94CE8">
      <w:rPr>
        <w:rFonts w:ascii="Garamond" w:hAnsi="Garamond"/>
        <w:sz w:val="22"/>
        <w:szCs w:val="22"/>
      </w:rPr>
      <w:fldChar w:fldCharType="separate"/>
    </w:r>
    <w:r w:rsidRPr="00F94CE8">
      <w:rPr>
        <w:rFonts w:ascii="Garamond" w:hAnsi="Garamond"/>
        <w:sz w:val="22"/>
        <w:szCs w:val="22"/>
        <w:lang w:val="fr-FR"/>
      </w:rPr>
      <w:t>1</w:t>
    </w:r>
    <w:r w:rsidRPr="00F94CE8">
      <w:rPr>
        <w:rFonts w:ascii="Garamond" w:hAnsi="Garamond"/>
        <w:sz w:val="22"/>
        <w:szCs w:val="22"/>
      </w:rPr>
      <w:fldChar w:fldCharType="end"/>
    </w:r>
    <w:r w:rsidRPr="00F94CE8">
      <w:rPr>
        <w:rFonts w:ascii="Garamond" w:hAnsi="Garamond"/>
        <w:i/>
        <w:iCs/>
        <w:sz w:val="22"/>
        <w:szCs w:val="22"/>
      </w:rPr>
      <w:tab/>
      <w:t>ANNÉE-TRIMESTRE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03DC" w14:textId="77777777" w:rsidR="0091415F" w:rsidRDefault="0091415F">
      <w:r>
        <w:separator/>
      </w:r>
    </w:p>
  </w:footnote>
  <w:footnote w:type="continuationSeparator" w:id="0">
    <w:p w14:paraId="4C5479D4" w14:textId="77777777" w:rsidR="0091415F" w:rsidRDefault="0091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80C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D683A"/>
    <w:multiLevelType w:val="hybridMultilevel"/>
    <w:tmpl w:val="9C7A83A0"/>
    <w:lvl w:ilvl="0" w:tplc="E2A44F18">
      <w:start w:val="5"/>
      <w:numFmt w:val="bullet"/>
      <w:lvlText w:val="-"/>
      <w:lvlJc w:val="left"/>
      <w:pPr>
        <w:tabs>
          <w:tab w:val="num" w:pos="360"/>
        </w:tabs>
        <w:ind w:left="360" w:hanging="360"/>
      </w:pPr>
      <w:rPr>
        <w:rFonts w:ascii="Arial Narrow" w:hAnsi="Arial Narrow" w:cs="Courier New" w:hint="default"/>
        <w:b/>
        <w:i w:val="0"/>
      </w:rPr>
    </w:lvl>
    <w:lvl w:ilvl="1" w:tplc="9E022D78" w:tentative="1">
      <w:start w:val="1"/>
      <w:numFmt w:val="bullet"/>
      <w:lvlText w:val="o"/>
      <w:lvlJc w:val="left"/>
      <w:pPr>
        <w:tabs>
          <w:tab w:val="num" w:pos="1440"/>
        </w:tabs>
        <w:ind w:left="1440" w:hanging="360"/>
      </w:pPr>
      <w:rPr>
        <w:rFonts w:ascii="Courier New" w:hAnsi="Courier New" w:cs="Wingdings" w:hint="default"/>
      </w:rPr>
    </w:lvl>
    <w:lvl w:ilvl="2" w:tplc="9852F80E" w:tentative="1">
      <w:start w:val="1"/>
      <w:numFmt w:val="bullet"/>
      <w:lvlText w:val=""/>
      <w:lvlJc w:val="left"/>
      <w:pPr>
        <w:tabs>
          <w:tab w:val="num" w:pos="2160"/>
        </w:tabs>
        <w:ind w:left="2160" w:hanging="360"/>
      </w:pPr>
      <w:rPr>
        <w:rFonts w:ascii="Wingdings" w:hAnsi="Wingdings" w:hint="default"/>
      </w:rPr>
    </w:lvl>
    <w:lvl w:ilvl="3" w:tplc="C9A69BC6" w:tentative="1">
      <w:start w:val="1"/>
      <w:numFmt w:val="bullet"/>
      <w:lvlText w:val=""/>
      <w:lvlJc w:val="left"/>
      <w:pPr>
        <w:tabs>
          <w:tab w:val="num" w:pos="2880"/>
        </w:tabs>
        <w:ind w:left="2880" w:hanging="360"/>
      </w:pPr>
      <w:rPr>
        <w:rFonts w:ascii="Symbol" w:hAnsi="Symbol" w:hint="default"/>
      </w:rPr>
    </w:lvl>
    <w:lvl w:ilvl="4" w:tplc="7E3E7094" w:tentative="1">
      <w:start w:val="1"/>
      <w:numFmt w:val="bullet"/>
      <w:lvlText w:val="o"/>
      <w:lvlJc w:val="left"/>
      <w:pPr>
        <w:tabs>
          <w:tab w:val="num" w:pos="3600"/>
        </w:tabs>
        <w:ind w:left="3600" w:hanging="360"/>
      </w:pPr>
      <w:rPr>
        <w:rFonts w:ascii="Courier New" w:hAnsi="Courier New" w:cs="Wingdings" w:hint="default"/>
      </w:rPr>
    </w:lvl>
    <w:lvl w:ilvl="5" w:tplc="4FE20D9E" w:tentative="1">
      <w:start w:val="1"/>
      <w:numFmt w:val="bullet"/>
      <w:lvlText w:val=""/>
      <w:lvlJc w:val="left"/>
      <w:pPr>
        <w:tabs>
          <w:tab w:val="num" w:pos="4320"/>
        </w:tabs>
        <w:ind w:left="4320" w:hanging="360"/>
      </w:pPr>
      <w:rPr>
        <w:rFonts w:ascii="Wingdings" w:hAnsi="Wingdings" w:hint="default"/>
      </w:rPr>
    </w:lvl>
    <w:lvl w:ilvl="6" w:tplc="DA76A2D4" w:tentative="1">
      <w:start w:val="1"/>
      <w:numFmt w:val="bullet"/>
      <w:lvlText w:val=""/>
      <w:lvlJc w:val="left"/>
      <w:pPr>
        <w:tabs>
          <w:tab w:val="num" w:pos="5040"/>
        </w:tabs>
        <w:ind w:left="5040" w:hanging="360"/>
      </w:pPr>
      <w:rPr>
        <w:rFonts w:ascii="Symbol" w:hAnsi="Symbol" w:hint="default"/>
      </w:rPr>
    </w:lvl>
    <w:lvl w:ilvl="7" w:tplc="32ECE306" w:tentative="1">
      <w:start w:val="1"/>
      <w:numFmt w:val="bullet"/>
      <w:lvlText w:val="o"/>
      <w:lvlJc w:val="left"/>
      <w:pPr>
        <w:tabs>
          <w:tab w:val="num" w:pos="5760"/>
        </w:tabs>
        <w:ind w:left="5760" w:hanging="360"/>
      </w:pPr>
      <w:rPr>
        <w:rFonts w:ascii="Courier New" w:hAnsi="Courier New" w:cs="Wingdings" w:hint="default"/>
      </w:rPr>
    </w:lvl>
    <w:lvl w:ilvl="8" w:tplc="E00817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A570E"/>
    <w:multiLevelType w:val="hybridMultilevel"/>
    <w:tmpl w:val="0DD8588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B644C6"/>
    <w:multiLevelType w:val="hybridMultilevel"/>
    <w:tmpl w:val="56D6DD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FE4348"/>
    <w:multiLevelType w:val="multilevel"/>
    <w:tmpl w:val="2956529A"/>
    <w:lvl w:ilvl="0">
      <w:numFmt w:val="bullet"/>
      <w:lvlText w:val="-"/>
      <w:lvlJc w:val="left"/>
      <w:pPr>
        <w:tabs>
          <w:tab w:val="num" w:pos="705"/>
        </w:tabs>
        <w:ind w:left="705" w:hanging="705"/>
      </w:pPr>
      <w:rPr>
        <w:rFonts w:ascii="Arial Narrow" w:eastAsia="Times New Roman" w:hAnsi="Arial Narrow" w:cs="Arial"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578AB"/>
    <w:multiLevelType w:val="hybridMultilevel"/>
    <w:tmpl w:val="E2A0D21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86765EC"/>
    <w:multiLevelType w:val="hybridMultilevel"/>
    <w:tmpl w:val="B0205CEA"/>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9993BD9"/>
    <w:multiLevelType w:val="hybridMultilevel"/>
    <w:tmpl w:val="56C6806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7641A2"/>
    <w:multiLevelType w:val="hybridMultilevel"/>
    <w:tmpl w:val="26583FB6"/>
    <w:lvl w:ilvl="0" w:tplc="605AC846">
      <w:start w:val="1"/>
      <w:numFmt w:val="decimal"/>
      <w:lvlText w:val="%1."/>
      <w:lvlJc w:val="left"/>
      <w:pPr>
        <w:tabs>
          <w:tab w:val="num" w:pos="360"/>
        </w:tabs>
        <w:ind w:left="360" w:hanging="360"/>
      </w:pPr>
    </w:lvl>
    <w:lvl w:ilvl="1" w:tplc="AD007FA8" w:tentative="1">
      <w:start w:val="1"/>
      <w:numFmt w:val="lowerLetter"/>
      <w:lvlText w:val="%2."/>
      <w:lvlJc w:val="left"/>
      <w:pPr>
        <w:tabs>
          <w:tab w:val="num" w:pos="1080"/>
        </w:tabs>
        <w:ind w:left="1080" w:hanging="360"/>
      </w:pPr>
    </w:lvl>
    <w:lvl w:ilvl="2" w:tplc="B8202282" w:tentative="1">
      <w:start w:val="1"/>
      <w:numFmt w:val="lowerRoman"/>
      <w:lvlText w:val="%3."/>
      <w:lvlJc w:val="right"/>
      <w:pPr>
        <w:tabs>
          <w:tab w:val="num" w:pos="1800"/>
        </w:tabs>
        <w:ind w:left="1800" w:hanging="180"/>
      </w:pPr>
    </w:lvl>
    <w:lvl w:ilvl="3" w:tplc="24C4BFCC" w:tentative="1">
      <w:start w:val="1"/>
      <w:numFmt w:val="decimal"/>
      <w:lvlText w:val="%4."/>
      <w:lvlJc w:val="left"/>
      <w:pPr>
        <w:tabs>
          <w:tab w:val="num" w:pos="2520"/>
        </w:tabs>
        <w:ind w:left="2520" w:hanging="360"/>
      </w:pPr>
    </w:lvl>
    <w:lvl w:ilvl="4" w:tplc="79287D8C" w:tentative="1">
      <w:start w:val="1"/>
      <w:numFmt w:val="lowerLetter"/>
      <w:lvlText w:val="%5."/>
      <w:lvlJc w:val="left"/>
      <w:pPr>
        <w:tabs>
          <w:tab w:val="num" w:pos="3240"/>
        </w:tabs>
        <w:ind w:left="3240" w:hanging="360"/>
      </w:pPr>
    </w:lvl>
    <w:lvl w:ilvl="5" w:tplc="E45C2BA2" w:tentative="1">
      <w:start w:val="1"/>
      <w:numFmt w:val="lowerRoman"/>
      <w:lvlText w:val="%6."/>
      <w:lvlJc w:val="right"/>
      <w:pPr>
        <w:tabs>
          <w:tab w:val="num" w:pos="3960"/>
        </w:tabs>
        <w:ind w:left="3960" w:hanging="180"/>
      </w:pPr>
    </w:lvl>
    <w:lvl w:ilvl="6" w:tplc="2D66F0B6" w:tentative="1">
      <w:start w:val="1"/>
      <w:numFmt w:val="decimal"/>
      <w:lvlText w:val="%7."/>
      <w:lvlJc w:val="left"/>
      <w:pPr>
        <w:tabs>
          <w:tab w:val="num" w:pos="4680"/>
        </w:tabs>
        <w:ind w:left="4680" w:hanging="360"/>
      </w:pPr>
    </w:lvl>
    <w:lvl w:ilvl="7" w:tplc="3EF6F06C" w:tentative="1">
      <w:start w:val="1"/>
      <w:numFmt w:val="lowerLetter"/>
      <w:lvlText w:val="%8."/>
      <w:lvlJc w:val="left"/>
      <w:pPr>
        <w:tabs>
          <w:tab w:val="num" w:pos="5400"/>
        </w:tabs>
        <w:ind w:left="5400" w:hanging="360"/>
      </w:pPr>
    </w:lvl>
    <w:lvl w:ilvl="8" w:tplc="E4E26E1A" w:tentative="1">
      <w:start w:val="1"/>
      <w:numFmt w:val="lowerRoman"/>
      <w:lvlText w:val="%9."/>
      <w:lvlJc w:val="right"/>
      <w:pPr>
        <w:tabs>
          <w:tab w:val="num" w:pos="6120"/>
        </w:tabs>
        <w:ind w:left="6120" w:hanging="180"/>
      </w:pPr>
    </w:lvl>
  </w:abstractNum>
  <w:abstractNum w:abstractNumId="9" w15:restartNumberingAfterBreak="0">
    <w:nsid w:val="1FA83A1A"/>
    <w:multiLevelType w:val="hybridMultilevel"/>
    <w:tmpl w:val="5B0C4868"/>
    <w:lvl w:ilvl="0" w:tplc="22604512">
      <w:start w:val="1"/>
      <w:numFmt w:val="bullet"/>
      <w:lvlText w:val=""/>
      <w:lvlJc w:val="left"/>
      <w:pPr>
        <w:tabs>
          <w:tab w:val="num" w:pos="420"/>
        </w:tabs>
        <w:ind w:left="420" w:hanging="360"/>
      </w:pPr>
      <w:rPr>
        <w:rFonts w:ascii="Symbol" w:hAnsi="Symbol" w:hint="default"/>
        <w:sz w:val="18"/>
        <w:szCs w:val="18"/>
      </w:rPr>
    </w:lvl>
    <w:lvl w:ilvl="1" w:tplc="2968E316" w:tentative="1">
      <w:start w:val="1"/>
      <w:numFmt w:val="bullet"/>
      <w:lvlText w:val="o"/>
      <w:lvlJc w:val="left"/>
      <w:pPr>
        <w:tabs>
          <w:tab w:val="num" w:pos="1500"/>
        </w:tabs>
        <w:ind w:left="1500" w:hanging="360"/>
      </w:pPr>
      <w:rPr>
        <w:rFonts w:ascii="Courier New" w:hAnsi="Courier New" w:cs="Wingdings" w:hint="default"/>
      </w:rPr>
    </w:lvl>
    <w:lvl w:ilvl="2" w:tplc="7F322214" w:tentative="1">
      <w:start w:val="1"/>
      <w:numFmt w:val="bullet"/>
      <w:lvlText w:val=""/>
      <w:lvlJc w:val="left"/>
      <w:pPr>
        <w:tabs>
          <w:tab w:val="num" w:pos="2220"/>
        </w:tabs>
        <w:ind w:left="2220" w:hanging="360"/>
      </w:pPr>
      <w:rPr>
        <w:rFonts w:ascii="Wingdings" w:hAnsi="Wingdings" w:hint="default"/>
      </w:rPr>
    </w:lvl>
    <w:lvl w:ilvl="3" w:tplc="D9D2D476" w:tentative="1">
      <w:start w:val="1"/>
      <w:numFmt w:val="bullet"/>
      <w:lvlText w:val=""/>
      <w:lvlJc w:val="left"/>
      <w:pPr>
        <w:tabs>
          <w:tab w:val="num" w:pos="2940"/>
        </w:tabs>
        <w:ind w:left="2940" w:hanging="360"/>
      </w:pPr>
      <w:rPr>
        <w:rFonts w:ascii="Symbol" w:hAnsi="Symbol" w:hint="default"/>
      </w:rPr>
    </w:lvl>
    <w:lvl w:ilvl="4" w:tplc="303825D4" w:tentative="1">
      <w:start w:val="1"/>
      <w:numFmt w:val="bullet"/>
      <w:lvlText w:val="o"/>
      <w:lvlJc w:val="left"/>
      <w:pPr>
        <w:tabs>
          <w:tab w:val="num" w:pos="3660"/>
        </w:tabs>
        <w:ind w:left="3660" w:hanging="360"/>
      </w:pPr>
      <w:rPr>
        <w:rFonts w:ascii="Courier New" w:hAnsi="Courier New" w:cs="Wingdings" w:hint="default"/>
      </w:rPr>
    </w:lvl>
    <w:lvl w:ilvl="5" w:tplc="8C4CE122" w:tentative="1">
      <w:start w:val="1"/>
      <w:numFmt w:val="bullet"/>
      <w:lvlText w:val=""/>
      <w:lvlJc w:val="left"/>
      <w:pPr>
        <w:tabs>
          <w:tab w:val="num" w:pos="4380"/>
        </w:tabs>
        <w:ind w:left="4380" w:hanging="360"/>
      </w:pPr>
      <w:rPr>
        <w:rFonts w:ascii="Wingdings" w:hAnsi="Wingdings" w:hint="default"/>
      </w:rPr>
    </w:lvl>
    <w:lvl w:ilvl="6" w:tplc="5DA8886C" w:tentative="1">
      <w:start w:val="1"/>
      <w:numFmt w:val="bullet"/>
      <w:lvlText w:val=""/>
      <w:lvlJc w:val="left"/>
      <w:pPr>
        <w:tabs>
          <w:tab w:val="num" w:pos="5100"/>
        </w:tabs>
        <w:ind w:left="5100" w:hanging="360"/>
      </w:pPr>
      <w:rPr>
        <w:rFonts w:ascii="Symbol" w:hAnsi="Symbol" w:hint="default"/>
      </w:rPr>
    </w:lvl>
    <w:lvl w:ilvl="7" w:tplc="FC74B3B6" w:tentative="1">
      <w:start w:val="1"/>
      <w:numFmt w:val="bullet"/>
      <w:lvlText w:val="o"/>
      <w:lvlJc w:val="left"/>
      <w:pPr>
        <w:tabs>
          <w:tab w:val="num" w:pos="5820"/>
        </w:tabs>
        <w:ind w:left="5820" w:hanging="360"/>
      </w:pPr>
      <w:rPr>
        <w:rFonts w:ascii="Courier New" w:hAnsi="Courier New" w:cs="Wingdings" w:hint="default"/>
      </w:rPr>
    </w:lvl>
    <w:lvl w:ilvl="8" w:tplc="D2708E10"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34C4923"/>
    <w:multiLevelType w:val="hybridMultilevel"/>
    <w:tmpl w:val="0E5651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865244"/>
    <w:multiLevelType w:val="hybridMultilevel"/>
    <w:tmpl w:val="80E6891E"/>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932A85"/>
    <w:multiLevelType w:val="hybridMultilevel"/>
    <w:tmpl w:val="4672EE04"/>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3" w15:restartNumberingAfterBreak="0">
    <w:nsid w:val="273F5B5E"/>
    <w:multiLevelType w:val="hybridMultilevel"/>
    <w:tmpl w:val="C9928C1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B7564FD"/>
    <w:multiLevelType w:val="hybridMultilevel"/>
    <w:tmpl w:val="FA98487A"/>
    <w:lvl w:ilvl="0" w:tplc="FACE3EA6">
      <w:start w:val="5"/>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1490A8D"/>
    <w:multiLevelType w:val="hybridMultilevel"/>
    <w:tmpl w:val="E2A0D21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32383BF9"/>
    <w:multiLevelType w:val="multilevel"/>
    <w:tmpl w:val="133A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D7D7C"/>
    <w:multiLevelType w:val="multilevel"/>
    <w:tmpl w:val="9C7A83A0"/>
    <w:lvl w:ilvl="0">
      <w:start w:val="5"/>
      <w:numFmt w:val="bullet"/>
      <w:lvlText w:val="-"/>
      <w:lvlJc w:val="left"/>
      <w:pPr>
        <w:tabs>
          <w:tab w:val="num" w:pos="360"/>
        </w:tabs>
        <w:ind w:left="360" w:hanging="360"/>
      </w:pPr>
      <w:rPr>
        <w:rFonts w:ascii="Arial Narrow" w:hAnsi="Arial Narrow" w:cs="Courier New"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90F48"/>
    <w:multiLevelType w:val="hybridMultilevel"/>
    <w:tmpl w:val="FED6EFCC"/>
    <w:lvl w:ilvl="0" w:tplc="04D2320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1A126F"/>
    <w:multiLevelType w:val="hybridMultilevel"/>
    <w:tmpl w:val="A550882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5972A6"/>
    <w:multiLevelType w:val="hybridMultilevel"/>
    <w:tmpl w:val="544EB4E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6B6B4B"/>
    <w:multiLevelType w:val="multilevel"/>
    <w:tmpl w:val="1096C0EA"/>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253E4"/>
    <w:multiLevelType w:val="hybridMultilevel"/>
    <w:tmpl w:val="10FAA54C"/>
    <w:lvl w:ilvl="0" w:tplc="3050D6BC">
      <w:start w:val="1"/>
      <w:numFmt w:val="bullet"/>
      <w:lvlText w:val=""/>
      <w:lvlJc w:val="left"/>
      <w:pPr>
        <w:ind w:left="720" w:hanging="607"/>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2B1584"/>
    <w:multiLevelType w:val="hybridMultilevel"/>
    <w:tmpl w:val="52C00916"/>
    <w:lvl w:ilvl="0" w:tplc="7A569570">
      <w:start w:val="5"/>
      <w:numFmt w:val="bullet"/>
      <w:lvlText w:val="-"/>
      <w:lvlJc w:val="left"/>
      <w:pPr>
        <w:tabs>
          <w:tab w:val="num" w:pos="360"/>
        </w:tabs>
        <w:ind w:left="360" w:hanging="360"/>
      </w:pPr>
      <w:rPr>
        <w:rFonts w:ascii="Arial Narrow" w:hAnsi="Arial Narrow" w:cs="Times" w:hint="default"/>
        <w:b/>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23191"/>
    <w:multiLevelType w:val="hybridMultilevel"/>
    <w:tmpl w:val="8528C6C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F182072"/>
    <w:multiLevelType w:val="hybridMultilevel"/>
    <w:tmpl w:val="8E12DF2E"/>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6" w15:restartNumberingAfterBreak="0">
    <w:nsid w:val="52C93955"/>
    <w:multiLevelType w:val="hybridMultilevel"/>
    <w:tmpl w:val="419A1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27210F"/>
    <w:multiLevelType w:val="hybridMultilevel"/>
    <w:tmpl w:val="FC0AC3D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944EFC"/>
    <w:multiLevelType w:val="hybridMultilevel"/>
    <w:tmpl w:val="E2A0D21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5AE42CE9"/>
    <w:multiLevelType w:val="hybridMultilevel"/>
    <w:tmpl w:val="567C3992"/>
    <w:lvl w:ilvl="0" w:tplc="C3D0A0B0">
      <w:start w:val="5"/>
      <w:numFmt w:val="bullet"/>
      <w:lvlText w:val="-"/>
      <w:lvlJc w:val="left"/>
      <w:pPr>
        <w:tabs>
          <w:tab w:val="num" w:pos="360"/>
        </w:tabs>
        <w:ind w:left="360" w:hanging="360"/>
      </w:pPr>
      <w:rPr>
        <w:rFonts w:ascii="Arial Narrow" w:hAnsi="Arial Narrow" w:cs="Courier New" w:hint="default"/>
        <w:b/>
        <w:i w:val="0"/>
        <w:sz w:val="16"/>
        <w:szCs w:val="16"/>
      </w:rPr>
    </w:lvl>
    <w:lvl w:ilvl="1" w:tplc="11147A52" w:tentative="1">
      <w:start w:val="1"/>
      <w:numFmt w:val="bullet"/>
      <w:lvlText w:val="o"/>
      <w:lvlJc w:val="left"/>
      <w:pPr>
        <w:tabs>
          <w:tab w:val="num" w:pos="1440"/>
        </w:tabs>
        <w:ind w:left="1440" w:hanging="360"/>
      </w:pPr>
      <w:rPr>
        <w:rFonts w:ascii="Courier New" w:hAnsi="Courier New" w:cs="Wingdings" w:hint="default"/>
      </w:rPr>
    </w:lvl>
    <w:lvl w:ilvl="2" w:tplc="FC1ED1B2" w:tentative="1">
      <w:start w:val="1"/>
      <w:numFmt w:val="bullet"/>
      <w:lvlText w:val=""/>
      <w:lvlJc w:val="left"/>
      <w:pPr>
        <w:tabs>
          <w:tab w:val="num" w:pos="2160"/>
        </w:tabs>
        <w:ind w:left="2160" w:hanging="360"/>
      </w:pPr>
      <w:rPr>
        <w:rFonts w:ascii="Wingdings" w:hAnsi="Wingdings" w:hint="default"/>
      </w:rPr>
    </w:lvl>
    <w:lvl w:ilvl="3" w:tplc="4AC008F6" w:tentative="1">
      <w:start w:val="1"/>
      <w:numFmt w:val="bullet"/>
      <w:lvlText w:val=""/>
      <w:lvlJc w:val="left"/>
      <w:pPr>
        <w:tabs>
          <w:tab w:val="num" w:pos="2880"/>
        </w:tabs>
        <w:ind w:left="2880" w:hanging="360"/>
      </w:pPr>
      <w:rPr>
        <w:rFonts w:ascii="Symbol" w:hAnsi="Symbol" w:hint="default"/>
      </w:rPr>
    </w:lvl>
    <w:lvl w:ilvl="4" w:tplc="4A1684DC" w:tentative="1">
      <w:start w:val="1"/>
      <w:numFmt w:val="bullet"/>
      <w:lvlText w:val="o"/>
      <w:lvlJc w:val="left"/>
      <w:pPr>
        <w:tabs>
          <w:tab w:val="num" w:pos="3600"/>
        </w:tabs>
        <w:ind w:left="3600" w:hanging="360"/>
      </w:pPr>
      <w:rPr>
        <w:rFonts w:ascii="Courier New" w:hAnsi="Courier New" w:cs="Wingdings" w:hint="default"/>
      </w:rPr>
    </w:lvl>
    <w:lvl w:ilvl="5" w:tplc="69BEFE52" w:tentative="1">
      <w:start w:val="1"/>
      <w:numFmt w:val="bullet"/>
      <w:lvlText w:val=""/>
      <w:lvlJc w:val="left"/>
      <w:pPr>
        <w:tabs>
          <w:tab w:val="num" w:pos="4320"/>
        </w:tabs>
        <w:ind w:left="4320" w:hanging="360"/>
      </w:pPr>
      <w:rPr>
        <w:rFonts w:ascii="Wingdings" w:hAnsi="Wingdings" w:hint="default"/>
      </w:rPr>
    </w:lvl>
    <w:lvl w:ilvl="6" w:tplc="3B00F204" w:tentative="1">
      <w:start w:val="1"/>
      <w:numFmt w:val="bullet"/>
      <w:lvlText w:val=""/>
      <w:lvlJc w:val="left"/>
      <w:pPr>
        <w:tabs>
          <w:tab w:val="num" w:pos="5040"/>
        </w:tabs>
        <w:ind w:left="5040" w:hanging="360"/>
      </w:pPr>
      <w:rPr>
        <w:rFonts w:ascii="Symbol" w:hAnsi="Symbol" w:hint="default"/>
      </w:rPr>
    </w:lvl>
    <w:lvl w:ilvl="7" w:tplc="29CCCCF8" w:tentative="1">
      <w:start w:val="1"/>
      <w:numFmt w:val="bullet"/>
      <w:lvlText w:val="o"/>
      <w:lvlJc w:val="left"/>
      <w:pPr>
        <w:tabs>
          <w:tab w:val="num" w:pos="5760"/>
        </w:tabs>
        <w:ind w:left="5760" w:hanging="360"/>
      </w:pPr>
      <w:rPr>
        <w:rFonts w:ascii="Courier New" w:hAnsi="Courier New" w:cs="Wingdings" w:hint="default"/>
      </w:rPr>
    </w:lvl>
    <w:lvl w:ilvl="8" w:tplc="C122D62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12290"/>
    <w:multiLevelType w:val="hybridMultilevel"/>
    <w:tmpl w:val="2956529A"/>
    <w:lvl w:ilvl="0" w:tplc="7C148FEC">
      <w:numFmt w:val="bullet"/>
      <w:lvlText w:val="-"/>
      <w:lvlJc w:val="left"/>
      <w:pPr>
        <w:tabs>
          <w:tab w:val="num" w:pos="705"/>
        </w:tabs>
        <w:ind w:left="705" w:hanging="705"/>
      </w:pPr>
      <w:rPr>
        <w:rFonts w:ascii="Arial Narrow" w:eastAsia="Times New Roman" w:hAnsi="Arial Narrow" w:cs="Arial" w:hint="default"/>
        <w:b/>
        <w:i w:val="0"/>
      </w:rPr>
    </w:lvl>
    <w:lvl w:ilvl="1" w:tplc="BF9A0954" w:tentative="1">
      <w:start w:val="1"/>
      <w:numFmt w:val="bullet"/>
      <w:lvlText w:val="o"/>
      <w:lvlJc w:val="left"/>
      <w:pPr>
        <w:tabs>
          <w:tab w:val="num" w:pos="1440"/>
        </w:tabs>
        <w:ind w:left="1440" w:hanging="360"/>
      </w:pPr>
      <w:rPr>
        <w:rFonts w:ascii="Courier New" w:hAnsi="Courier New" w:cs="Wingdings" w:hint="default"/>
      </w:rPr>
    </w:lvl>
    <w:lvl w:ilvl="2" w:tplc="5148CB26" w:tentative="1">
      <w:start w:val="1"/>
      <w:numFmt w:val="bullet"/>
      <w:lvlText w:val=""/>
      <w:lvlJc w:val="left"/>
      <w:pPr>
        <w:tabs>
          <w:tab w:val="num" w:pos="2160"/>
        </w:tabs>
        <w:ind w:left="2160" w:hanging="360"/>
      </w:pPr>
      <w:rPr>
        <w:rFonts w:ascii="Wingdings" w:hAnsi="Wingdings" w:hint="default"/>
      </w:rPr>
    </w:lvl>
    <w:lvl w:ilvl="3" w:tplc="19342B78" w:tentative="1">
      <w:start w:val="1"/>
      <w:numFmt w:val="bullet"/>
      <w:lvlText w:val=""/>
      <w:lvlJc w:val="left"/>
      <w:pPr>
        <w:tabs>
          <w:tab w:val="num" w:pos="2880"/>
        </w:tabs>
        <w:ind w:left="2880" w:hanging="360"/>
      </w:pPr>
      <w:rPr>
        <w:rFonts w:ascii="Symbol" w:hAnsi="Symbol" w:hint="default"/>
      </w:rPr>
    </w:lvl>
    <w:lvl w:ilvl="4" w:tplc="05E0CAC0" w:tentative="1">
      <w:start w:val="1"/>
      <w:numFmt w:val="bullet"/>
      <w:lvlText w:val="o"/>
      <w:lvlJc w:val="left"/>
      <w:pPr>
        <w:tabs>
          <w:tab w:val="num" w:pos="3600"/>
        </w:tabs>
        <w:ind w:left="3600" w:hanging="360"/>
      </w:pPr>
      <w:rPr>
        <w:rFonts w:ascii="Courier New" w:hAnsi="Courier New" w:cs="Wingdings" w:hint="default"/>
      </w:rPr>
    </w:lvl>
    <w:lvl w:ilvl="5" w:tplc="BE428C92" w:tentative="1">
      <w:start w:val="1"/>
      <w:numFmt w:val="bullet"/>
      <w:lvlText w:val=""/>
      <w:lvlJc w:val="left"/>
      <w:pPr>
        <w:tabs>
          <w:tab w:val="num" w:pos="4320"/>
        </w:tabs>
        <w:ind w:left="4320" w:hanging="360"/>
      </w:pPr>
      <w:rPr>
        <w:rFonts w:ascii="Wingdings" w:hAnsi="Wingdings" w:hint="default"/>
      </w:rPr>
    </w:lvl>
    <w:lvl w:ilvl="6" w:tplc="34BA15B6" w:tentative="1">
      <w:start w:val="1"/>
      <w:numFmt w:val="bullet"/>
      <w:lvlText w:val=""/>
      <w:lvlJc w:val="left"/>
      <w:pPr>
        <w:tabs>
          <w:tab w:val="num" w:pos="5040"/>
        </w:tabs>
        <w:ind w:left="5040" w:hanging="360"/>
      </w:pPr>
      <w:rPr>
        <w:rFonts w:ascii="Symbol" w:hAnsi="Symbol" w:hint="default"/>
      </w:rPr>
    </w:lvl>
    <w:lvl w:ilvl="7" w:tplc="43AEEEF8" w:tentative="1">
      <w:start w:val="1"/>
      <w:numFmt w:val="bullet"/>
      <w:lvlText w:val="o"/>
      <w:lvlJc w:val="left"/>
      <w:pPr>
        <w:tabs>
          <w:tab w:val="num" w:pos="5760"/>
        </w:tabs>
        <w:ind w:left="5760" w:hanging="360"/>
      </w:pPr>
      <w:rPr>
        <w:rFonts w:ascii="Courier New" w:hAnsi="Courier New" w:cs="Wingdings" w:hint="default"/>
      </w:rPr>
    </w:lvl>
    <w:lvl w:ilvl="8" w:tplc="5DDC39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01DB7"/>
    <w:multiLevelType w:val="hybridMultilevel"/>
    <w:tmpl w:val="1096C0EA"/>
    <w:lvl w:ilvl="0" w:tplc="611E3E52">
      <w:start w:val="1"/>
      <w:numFmt w:val="bullet"/>
      <w:lvlText w:val=""/>
      <w:lvlJc w:val="left"/>
      <w:pPr>
        <w:tabs>
          <w:tab w:val="num" w:pos="360"/>
        </w:tabs>
        <w:ind w:left="360" w:hanging="360"/>
      </w:pPr>
      <w:rPr>
        <w:rFonts w:ascii="Symbol" w:hAnsi="Symbol" w:hint="default"/>
        <w:b w:val="0"/>
        <w:i w:val="0"/>
        <w:sz w:val="16"/>
        <w:szCs w:val="16"/>
      </w:rPr>
    </w:lvl>
    <w:lvl w:ilvl="1" w:tplc="62223834" w:tentative="1">
      <w:start w:val="1"/>
      <w:numFmt w:val="bullet"/>
      <w:lvlText w:val="o"/>
      <w:lvlJc w:val="left"/>
      <w:pPr>
        <w:tabs>
          <w:tab w:val="num" w:pos="1440"/>
        </w:tabs>
        <w:ind w:left="1440" w:hanging="360"/>
      </w:pPr>
      <w:rPr>
        <w:rFonts w:ascii="Courier New" w:hAnsi="Courier New" w:cs="Wingdings" w:hint="default"/>
      </w:rPr>
    </w:lvl>
    <w:lvl w:ilvl="2" w:tplc="7528DD72" w:tentative="1">
      <w:start w:val="1"/>
      <w:numFmt w:val="bullet"/>
      <w:lvlText w:val=""/>
      <w:lvlJc w:val="left"/>
      <w:pPr>
        <w:tabs>
          <w:tab w:val="num" w:pos="2160"/>
        </w:tabs>
        <w:ind w:left="2160" w:hanging="360"/>
      </w:pPr>
      <w:rPr>
        <w:rFonts w:ascii="Wingdings" w:hAnsi="Wingdings" w:hint="default"/>
      </w:rPr>
    </w:lvl>
    <w:lvl w:ilvl="3" w:tplc="117E61F8" w:tentative="1">
      <w:start w:val="1"/>
      <w:numFmt w:val="bullet"/>
      <w:lvlText w:val=""/>
      <w:lvlJc w:val="left"/>
      <w:pPr>
        <w:tabs>
          <w:tab w:val="num" w:pos="2880"/>
        </w:tabs>
        <w:ind w:left="2880" w:hanging="360"/>
      </w:pPr>
      <w:rPr>
        <w:rFonts w:ascii="Symbol" w:hAnsi="Symbol" w:hint="default"/>
      </w:rPr>
    </w:lvl>
    <w:lvl w:ilvl="4" w:tplc="F086D198" w:tentative="1">
      <w:start w:val="1"/>
      <w:numFmt w:val="bullet"/>
      <w:lvlText w:val="o"/>
      <w:lvlJc w:val="left"/>
      <w:pPr>
        <w:tabs>
          <w:tab w:val="num" w:pos="3600"/>
        </w:tabs>
        <w:ind w:left="3600" w:hanging="360"/>
      </w:pPr>
      <w:rPr>
        <w:rFonts w:ascii="Courier New" w:hAnsi="Courier New" w:cs="Wingdings" w:hint="default"/>
      </w:rPr>
    </w:lvl>
    <w:lvl w:ilvl="5" w:tplc="75DAAC46" w:tentative="1">
      <w:start w:val="1"/>
      <w:numFmt w:val="bullet"/>
      <w:lvlText w:val=""/>
      <w:lvlJc w:val="left"/>
      <w:pPr>
        <w:tabs>
          <w:tab w:val="num" w:pos="4320"/>
        </w:tabs>
        <w:ind w:left="4320" w:hanging="360"/>
      </w:pPr>
      <w:rPr>
        <w:rFonts w:ascii="Wingdings" w:hAnsi="Wingdings" w:hint="default"/>
      </w:rPr>
    </w:lvl>
    <w:lvl w:ilvl="6" w:tplc="76484D3C" w:tentative="1">
      <w:start w:val="1"/>
      <w:numFmt w:val="bullet"/>
      <w:lvlText w:val=""/>
      <w:lvlJc w:val="left"/>
      <w:pPr>
        <w:tabs>
          <w:tab w:val="num" w:pos="5040"/>
        </w:tabs>
        <w:ind w:left="5040" w:hanging="360"/>
      </w:pPr>
      <w:rPr>
        <w:rFonts w:ascii="Symbol" w:hAnsi="Symbol" w:hint="default"/>
      </w:rPr>
    </w:lvl>
    <w:lvl w:ilvl="7" w:tplc="5378873C" w:tentative="1">
      <w:start w:val="1"/>
      <w:numFmt w:val="bullet"/>
      <w:lvlText w:val="o"/>
      <w:lvlJc w:val="left"/>
      <w:pPr>
        <w:tabs>
          <w:tab w:val="num" w:pos="5760"/>
        </w:tabs>
        <w:ind w:left="5760" w:hanging="360"/>
      </w:pPr>
      <w:rPr>
        <w:rFonts w:ascii="Courier New" w:hAnsi="Courier New" w:cs="Wingdings" w:hint="default"/>
      </w:rPr>
    </w:lvl>
    <w:lvl w:ilvl="8" w:tplc="9184148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A6921"/>
    <w:multiLevelType w:val="hybridMultilevel"/>
    <w:tmpl w:val="D9F63F32"/>
    <w:lvl w:ilvl="0" w:tplc="10F00AF2">
      <w:start w:val="1"/>
      <w:numFmt w:val="decimal"/>
      <w:lvlText w:val="%1."/>
      <w:lvlJc w:val="left"/>
      <w:pPr>
        <w:tabs>
          <w:tab w:val="num" w:pos="360"/>
        </w:tabs>
        <w:ind w:left="360" w:hanging="360"/>
      </w:pPr>
    </w:lvl>
    <w:lvl w:ilvl="1" w:tplc="6AA26306" w:tentative="1">
      <w:start w:val="1"/>
      <w:numFmt w:val="lowerLetter"/>
      <w:lvlText w:val="%2."/>
      <w:lvlJc w:val="left"/>
      <w:pPr>
        <w:tabs>
          <w:tab w:val="num" w:pos="1080"/>
        </w:tabs>
        <w:ind w:left="1080" w:hanging="360"/>
      </w:pPr>
    </w:lvl>
    <w:lvl w:ilvl="2" w:tplc="505439DE" w:tentative="1">
      <w:start w:val="1"/>
      <w:numFmt w:val="lowerRoman"/>
      <w:lvlText w:val="%3."/>
      <w:lvlJc w:val="right"/>
      <w:pPr>
        <w:tabs>
          <w:tab w:val="num" w:pos="1800"/>
        </w:tabs>
        <w:ind w:left="1800" w:hanging="180"/>
      </w:pPr>
    </w:lvl>
    <w:lvl w:ilvl="3" w:tplc="53400DFC" w:tentative="1">
      <w:start w:val="1"/>
      <w:numFmt w:val="decimal"/>
      <w:lvlText w:val="%4."/>
      <w:lvlJc w:val="left"/>
      <w:pPr>
        <w:tabs>
          <w:tab w:val="num" w:pos="2520"/>
        </w:tabs>
        <w:ind w:left="2520" w:hanging="360"/>
      </w:pPr>
    </w:lvl>
    <w:lvl w:ilvl="4" w:tplc="EB4C4CEE" w:tentative="1">
      <w:start w:val="1"/>
      <w:numFmt w:val="lowerLetter"/>
      <w:lvlText w:val="%5."/>
      <w:lvlJc w:val="left"/>
      <w:pPr>
        <w:tabs>
          <w:tab w:val="num" w:pos="3240"/>
        </w:tabs>
        <w:ind w:left="3240" w:hanging="360"/>
      </w:pPr>
    </w:lvl>
    <w:lvl w:ilvl="5" w:tplc="C1B265AC" w:tentative="1">
      <w:start w:val="1"/>
      <w:numFmt w:val="lowerRoman"/>
      <w:lvlText w:val="%6."/>
      <w:lvlJc w:val="right"/>
      <w:pPr>
        <w:tabs>
          <w:tab w:val="num" w:pos="3960"/>
        </w:tabs>
        <w:ind w:left="3960" w:hanging="180"/>
      </w:pPr>
    </w:lvl>
    <w:lvl w:ilvl="6" w:tplc="F95CF320" w:tentative="1">
      <w:start w:val="1"/>
      <w:numFmt w:val="decimal"/>
      <w:lvlText w:val="%7."/>
      <w:lvlJc w:val="left"/>
      <w:pPr>
        <w:tabs>
          <w:tab w:val="num" w:pos="4680"/>
        </w:tabs>
        <w:ind w:left="4680" w:hanging="360"/>
      </w:pPr>
    </w:lvl>
    <w:lvl w:ilvl="7" w:tplc="9C0E6374" w:tentative="1">
      <w:start w:val="1"/>
      <w:numFmt w:val="lowerLetter"/>
      <w:lvlText w:val="%8."/>
      <w:lvlJc w:val="left"/>
      <w:pPr>
        <w:tabs>
          <w:tab w:val="num" w:pos="5400"/>
        </w:tabs>
        <w:ind w:left="5400" w:hanging="360"/>
      </w:pPr>
    </w:lvl>
    <w:lvl w:ilvl="8" w:tplc="F31627B4" w:tentative="1">
      <w:start w:val="1"/>
      <w:numFmt w:val="lowerRoman"/>
      <w:lvlText w:val="%9."/>
      <w:lvlJc w:val="right"/>
      <w:pPr>
        <w:tabs>
          <w:tab w:val="num" w:pos="6120"/>
        </w:tabs>
        <w:ind w:left="6120" w:hanging="180"/>
      </w:pPr>
    </w:lvl>
  </w:abstractNum>
  <w:abstractNum w:abstractNumId="33" w15:restartNumberingAfterBreak="0">
    <w:nsid w:val="5FEC3DE6"/>
    <w:multiLevelType w:val="hybridMultilevel"/>
    <w:tmpl w:val="A2AC43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611A5F76"/>
    <w:multiLevelType w:val="multilevel"/>
    <w:tmpl w:val="D58E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D5555"/>
    <w:multiLevelType w:val="hybridMultilevel"/>
    <w:tmpl w:val="600E9360"/>
    <w:lvl w:ilvl="0" w:tplc="17CEA282">
      <w:start w:val="5"/>
      <w:numFmt w:val="bullet"/>
      <w:lvlText w:val="-"/>
      <w:lvlJc w:val="left"/>
      <w:pPr>
        <w:tabs>
          <w:tab w:val="num" w:pos="360"/>
        </w:tabs>
        <w:ind w:left="360" w:hanging="360"/>
      </w:pPr>
      <w:rPr>
        <w:rFonts w:ascii="Arial Narrow" w:hAnsi="Arial Narrow" w:cs="Courier New" w:hint="default"/>
        <w:b w:val="0"/>
        <w:i w:val="0"/>
      </w:rPr>
    </w:lvl>
    <w:lvl w:ilvl="1" w:tplc="C32E6D9C" w:tentative="1">
      <w:start w:val="1"/>
      <w:numFmt w:val="bullet"/>
      <w:lvlText w:val="o"/>
      <w:lvlJc w:val="left"/>
      <w:pPr>
        <w:tabs>
          <w:tab w:val="num" w:pos="1440"/>
        </w:tabs>
        <w:ind w:left="1440" w:hanging="360"/>
      </w:pPr>
      <w:rPr>
        <w:rFonts w:ascii="Courier New" w:hAnsi="Courier New" w:cs="Wingdings" w:hint="default"/>
      </w:rPr>
    </w:lvl>
    <w:lvl w:ilvl="2" w:tplc="51548EDC" w:tentative="1">
      <w:start w:val="1"/>
      <w:numFmt w:val="bullet"/>
      <w:lvlText w:val=""/>
      <w:lvlJc w:val="left"/>
      <w:pPr>
        <w:tabs>
          <w:tab w:val="num" w:pos="2160"/>
        </w:tabs>
        <w:ind w:left="2160" w:hanging="360"/>
      </w:pPr>
      <w:rPr>
        <w:rFonts w:ascii="Wingdings" w:hAnsi="Wingdings" w:hint="default"/>
      </w:rPr>
    </w:lvl>
    <w:lvl w:ilvl="3" w:tplc="14380C64" w:tentative="1">
      <w:start w:val="1"/>
      <w:numFmt w:val="bullet"/>
      <w:lvlText w:val=""/>
      <w:lvlJc w:val="left"/>
      <w:pPr>
        <w:tabs>
          <w:tab w:val="num" w:pos="2880"/>
        </w:tabs>
        <w:ind w:left="2880" w:hanging="360"/>
      </w:pPr>
      <w:rPr>
        <w:rFonts w:ascii="Symbol" w:hAnsi="Symbol" w:hint="default"/>
      </w:rPr>
    </w:lvl>
    <w:lvl w:ilvl="4" w:tplc="B3D0BAA0" w:tentative="1">
      <w:start w:val="1"/>
      <w:numFmt w:val="bullet"/>
      <w:lvlText w:val="o"/>
      <w:lvlJc w:val="left"/>
      <w:pPr>
        <w:tabs>
          <w:tab w:val="num" w:pos="3600"/>
        </w:tabs>
        <w:ind w:left="3600" w:hanging="360"/>
      </w:pPr>
      <w:rPr>
        <w:rFonts w:ascii="Courier New" w:hAnsi="Courier New" w:cs="Wingdings" w:hint="default"/>
      </w:rPr>
    </w:lvl>
    <w:lvl w:ilvl="5" w:tplc="05DAC948" w:tentative="1">
      <w:start w:val="1"/>
      <w:numFmt w:val="bullet"/>
      <w:lvlText w:val=""/>
      <w:lvlJc w:val="left"/>
      <w:pPr>
        <w:tabs>
          <w:tab w:val="num" w:pos="4320"/>
        </w:tabs>
        <w:ind w:left="4320" w:hanging="360"/>
      </w:pPr>
      <w:rPr>
        <w:rFonts w:ascii="Wingdings" w:hAnsi="Wingdings" w:hint="default"/>
      </w:rPr>
    </w:lvl>
    <w:lvl w:ilvl="6" w:tplc="82521D56" w:tentative="1">
      <w:start w:val="1"/>
      <w:numFmt w:val="bullet"/>
      <w:lvlText w:val=""/>
      <w:lvlJc w:val="left"/>
      <w:pPr>
        <w:tabs>
          <w:tab w:val="num" w:pos="5040"/>
        </w:tabs>
        <w:ind w:left="5040" w:hanging="360"/>
      </w:pPr>
      <w:rPr>
        <w:rFonts w:ascii="Symbol" w:hAnsi="Symbol" w:hint="default"/>
      </w:rPr>
    </w:lvl>
    <w:lvl w:ilvl="7" w:tplc="B4300662" w:tentative="1">
      <w:start w:val="1"/>
      <w:numFmt w:val="bullet"/>
      <w:lvlText w:val="o"/>
      <w:lvlJc w:val="left"/>
      <w:pPr>
        <w:tabs>
          <w:tab w:val="num" w:pos="5760"/>
        </w:tabs>
        <w:ind w:left="5760" w:hanging="360"/>
      </w:pPr>
      <w:rPr>
        <w:rFonts w:ascii="Courier New" w:hAnsi="Courier New" w:cs="Wingdings" w:hint="default"/>
      </w:rPr>
    </w:lvl>
    <w:lvl w:ilvl="8" w:tplc="395AB9D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53400"/>
    <w:multiLevelType w:val="hybridMultilevel"/>
    <w:tmpl w:val="5EEE5A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BA37EBC"/>
    <w:multiLevelType w:val="hybridMultilevel"/>
    <w:tmpl w:val="6BF4F086"/>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32"/>
  </w:num>
  <w:num w:numId="2">
    <w:abstractNumId w:val="8"/>
  </w:num>
  <w:num w:numId="3">
    <w:abstractNumId w:val="9"/>
  </w:num>
  <w:num w:numId="4">
    <w:abstractNumId w:val="1"/>
  </w:num>
  <w:num w:numId="5">
    <w:abstractNumId w:val="17"/>
  </w:num>
  <w:num w:numId="6">
    <w:abstractNumId w:val="30"/>
  </w:num>
  <w:num w:numId="7">
    <w:abstractNumId w:val="4"/>
  </w:num>
  <w:num w:numId="8">
    <w:abstractNumId w:val="31"/>
  </w:num>
  <w:num w:numId="9">
    <w:abstractNumId w:val="21"/>
  </w:num>
  <w:num w:numId="10">
    <w:abstractNumId w:val="29"/>
  </w:num>
  <w:num w:numId="11">
    <w:abstractNumId w:val="35"/>
  </w:num>
  <w:num w:numId="12">
    <w:abstractNumId w:val="23"/>
  </w:num>
  <w:num w:numId="13">
    <w:abstractNumId w:val="37"/>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6"/>
  </w:num>
  <w:num w:numId="18">
    <w:abstractNumId w:val="27"/>
  </w:num>
  <w:num w:numId="19">
    <w:abstractNumId w:val="36"/>
  </w:num>
  <w:num w:numId="20">
    <w:abstractNumId w:val="22"/>
  </w:num>
  <w:num w:numId="21">
    <w:abstractNumId w:val="34"/>
  </w:num>
  <w:num w:numId="22">
    <w:abstractNumId w:val="12"/>
  </w:num>
  <w:num w:numId="23">
    <w:abstractNumId w:val="6"/>
  </w:num>
  <w:num w:numId="24">
    <w:abstractNumId w:val="3"/>
  </w:num>
  <w:num w:numId="25">
    <w:abstractNumId w:val="10"/>
  </w:num>
  <w:num w:numId="26">
    <w:abstractNumId w:val="16"/>
  </w:num>
  <w:num w:numId="27">
    <w:abstractNumId w:val="14"/>
  </w:num>
  <w:num w:numId="28">
    <w:abstractNumId w:val="11"/>
  </w:num>
  <w:num w:numId="29">
    <w:abstractNumId w:val="18"/>
  </w:num>
  <w:num w:numId="30">
    <w:abstractNumId w:val="13"/>
  </w:num>
  <w:num w:numId="31">
    <w:abstractNumId w:val="19"/>
  </w:num>
  <w:num w:numId="32">
    <w:abstractNumId w:val="7"/>
  </w:num>
  <w:num w:numId="33">
    <w:abstractNumId w:val="2"/>
  </w:num>
  <w:num w:numId="34">
    <w:abstractNumId w:val="24"/>
  </w:num>
  <w:num w:numId="35">
    <w:abstractNumId w:val="33"/>
  </w:num>
  <w:num w:numId="36">
    <w:abstractNumId w:val="15"/>
  </w:num>
  <w:num w:numId="37">
    <w:abstractNumId w:val="20"/>
  </w:num>
  <w:num w:numId="38">
    <w:abstractNumId w:val="2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1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F7"/>
    <w:rsid w:val="00003001"/>
    <w:rsid w:val="000121BB"/>
    <w:rsid w:val="00022A7F"/>
    <w:rsid w:val="000321AA"/>
    <w:rsid w:val="000A093D"/>
    <w:rsid w:val="000C32CC"/>
    <w:rsid w:val="000D1BA9"/>
    <w:rsid w:val="00106D0A"/>
    <w:rsid w:val="001144E6"/>
    <w:rsid w:val="00142E1E"/>
    <w:rsid w:val="001526A7"/>
    <w:rsid w:val="001818E7"/>
    <w:rsid w:val="00191AEE"/>
    <w:rsid w:val="00196519"/>
    <w:rsid w:val="001A5B9B"/>
    <w:rsid w:val="001A7940"/>
    <w:rsid w:val="001B5EE8"/>
    <w:rsid w:val="001C2B20"/>
    <w:rsid w:val="001E4153"/>
    <w:rsid w:val="001E6BDF"/>
    <w:rsid w:val="001F6A9E"/>
    <w:rsid w:val="00203E52"/>
    <w:rsid w:val="00225B9D"/>
    <w:rsid w:val="00235866"/>
    <w:rsid w:val="00237104"/>
    <w:rsid w:val="002416F0"/>
    <w:rsid w:val="00247CA6"/>
    <w:rsid w:val="002503CF"/>
    <w:rsid w:val="002530D0"/>
    <w:rsid w:val="00261025"/>
    <w:rsid w:val="00261274"/>
    <w:rsid w:val="00266714"/>
    <w:rsid w:val="00266B8A"/>
    <w:rsid w:val="0027059A"/>
    <w:rsid w:val="002D4FE3"/>
    <w:rsid w:val="002F1FA7"/>
    <w:rsid w:val="00315440"/>
    <w:rsid w:val="00322588"/>
    <w:rsid w:val="00324A00"/>
    <w:rsid w:val="00325652"/>
    <w:rsid w:val="00367D69"/>
    <w:rsid w:val="00387FFD"/>
    <w:rsid w:val="003A484B"/>
    <w:rsid w:val="003C37B3"/>
    <w:rsid w:val="003F062D"/>
    <w:rsid w:val="003F0D8F"/>
    <w:rsid w:val="003F42B5"/>
    <w:rsid w:val="00414B62"/>
    <w:rsid w:val="0044257F"/>
    <w:rsid w:val="00444880"/>
    <w:rsid w:val="0044691F"/>
    <w:rsid w:val="004616BF"/>
    <w:rsid w:val="004707DC"/>
    <w:rsid w:val="004738A2"/>
    <w:rsid w:val="00495474"/>
    <w:rsid w:val="004B77A6"/>
    <w:rsid w:val="004C03C3"/>
    <w:rsid w:val="004D1A0D"/>
    <w:rsid w:val="004D445E"/>
    <w:rsid w:val="004E64F2"/>
    <w:rsid w:val="004E7BB6"/>
    <w:rsid w:val="004F5E69"/>
    <w:rsid w:val="0053209B"/>
    <w:rsid w:val="005323ED"/>
    <w:rsid w:val="00552968"/>
    <w:rsid w:val="00564FC8"/>
    <w:rsid w:val="005663FC"/>
    <w:rsid w:val="0057086B"/>
    <w:rsid w:val="0058392F"/>
    <w:rsid w:val="005A7F61"/>
    <w:rsid w:val="005B24D2"/>
    <w:rsid w:val="005B61FB"/>
    <w:rsid w:val="005C0DDD"/>
    <w:rsid w:val="005C769A"/>
    <w:rsid w:val="005D0ED4"/>
    <w:rsid w:val="005D6042"/>
    <w:rsid w:val="005E022C"/>
    <w:rsid w:val="005E5BC5"/>
    <w:rsid w:val="005E66B8"/>
    <w:rsid w:val="005E716D"/>
    <w:rsid w:val="005F6578"/>
    <w:rsid w:val="0060692F"/>
    <w:rsid w:val="006111DB"/>
    <w:rsid w:val="00634069"/>
    <w:rsid w:val="006449B3"/>
    <w:rsid w:val="00652E67"/>
    <w:rsid w:val="00654DAB"/>
    <w:rsid w:val="00672FA7"/>
    <w:rsid w:val="00685D97"/>
    <w:rsid w:val="00697261"/>
    <w:rsid w:val="006B23C0"/>
    <w:rsid w:val="006B4AE7"/>
    <w:rsid w:val="006D3C32"/>
    <w:rsid w:val="006D746B"/>
    <w:rsid w:val="006E25B2"/>
    <w:rsid w:val="007161A4"/>
    <w:rsid w:val="00726A58"/>
    <w:rsid w:val="00732E10"/>
    <w:rsid w:val="00737A3F"/>
    <w:rsid w:val="007457D8"/>
    <w:rsid w:val="007664F7"/>
    <w:rsid w:val="007716DA"/>
    <w:rsid w:val="007A3B9E"/>
    <w:rsid w:val="007B6391"/>
    <w:rsid w:val="007B66AE"/>
    <w:rsid w:val="007C7C73"/>
    <w:rsid w:val="007D0EBC"/>
    <w:rsid w:val="007E152C"/>
    <w:rsid w:val="007E64F2"/>
    <w:rsid w:val="007F38FF"/>
    <w:rsid w:val="00806808"/>
    <w:rsid w:val="0083515D"/>
    <w:rsid w:val="00840A43"/>
    <w:rsid w:val="00861B06"/>
    <w:rsid w:val="00864EDF"/>
    <w:rsid w:val="00875C3C"/>
    <w:rsid w:val="00880F0A"/>
    <w:rsid w:val="008A3AFB"/>
    <w:rsid w:val="008B37D1"/>
    <w:rsid w:val="008B69ED"/>
    <w:rsid w:val="008C5C89"/>
    <w:rsid w:val="008C6889"/>
    <w:rsid w:val="008E6898"/>
    <w:rsid w:val="008F3306"/>
    <w:rsid w:val="009007C5"/>
    <w:rsid w:val="00900D56"/>
    <w:rsid w:val="00910C51"/>
    <w:rsid w:val="0091415F"/>
    <w:rsid w:val="0094011B"/>
    <w:rsid w:val="00947746"/>
    <w:rsid w:val="009862C6"/>
    <w:rsid w:val="00992903"/>
    <w:rsid w:val="00993A47"/>
    <w:rsid w:val="009A2A4C"/>
    <w:rsid w:val="009A3762"/>
    <w:rsid w:val="009A6EA7"/>
    <w:rsid w:val="009B5855"/>
    <w:rsid w:val="009B7940"/>
    <w:rsid w:val="009C3FC7"/>
    <w:rsid w:val="009D1F42"/>
    <w:rsid w:val="009E54AA"/>
    <w:rsid w:val="009E6403"/>
    <w:rsid w:val="009F7DB8"/>
    <w:rsid w:val="00A03DF0"/>
    <w:rsid w:val="00A12ABA"/>
    <w:rsid w:val="00A21559"/>
    <w:rsid w:val="00A3126F"/>
    <w:rsid w:val="00A3190F"/>
    <w:rsid w:val="00A42D07"/>
    <w:rsid w:val="00A4392A"/>
    <w:rsid w:val="00A5610D"/>
    <w:rsid w:val="00A775C8"/>
    <w:rsid w:val="00A84F73"/>
    <w:rsid w:val="00AC12BA"/>
    <w:rsid w:val="00B07E38"/>
    <w:rsid w:val="00B10810"/>
    <w:rsid w:val="00B13FF8"/>
    <w:rsid w:val="00B152DE"/>
    <w:rsid w:val="00B24805"/>
    <w:rsid w:val="00B25F68"/>
    <w:rsid w:val="00B30975"/>
    <w:rsid w:val="00B414C4"/>
    <w:rsid w:val="00B54C82"/>
    <w:rsid w:val="00B835CE"/>
    <w:rsid w:val="00B86A39"/>
    <w:rsid w:val="00B978C6"/>
    <w:rsid w:val="00BC214F"/>
    <w:rsid w:val="00BD3C7A"/>
    <w:rsid w:val="00BD7BFB"/>
    <w:rsid w:val="00BE0089"/>
    <w:rsid w:val="00BE4575"/>
    <w:rsid w:val="00BF263A"/>
    <w:rsid w:val="00C1544C"/>
    <w:rsid w:val="00C23A21"/>
    <w:rsid w:val="00C4280F"/>
    <w:rsid w:val="00C46F35"/>
    <w:rsid w:val="00C5633F"/>
    <w:rsid w:val="00C65573"/>
    <w:rsid w:val="00C7061A"/>
    <w:rsid w:val="00C90988"/>
    <w:rsid w:val="00C92AF3"/>
    <w:rsid w:val="00CA1032"/>
    <w:rsid w:val="00CE1EF0"/>
    <w:rsid w:val="00CF32B1"/>
    <w:rsid w:val="00CF471A"/>
    <w:rsid w:val="00CF625C"/>
    <w:rsid w:val="00D01E3A"/>
    <w:rsid w:val="00D1230C"/>
    <w:rsid w:val="00D265EB"/>
    <w:rsid w:val="00D27688"/>
    <w:rsid w:val="00D502CA"/>
    <w:rsid w:val="00D523D4"/>
    <w:rsid w:val="00D67107"/>
    <w:rsid w:val="00D77AB2"/>
    <w:rsid w:val="00D80176"/>
    <w:rsid w:val="00D9094A"/>
    <w:rsid w:val="00D9636B"/>
    <w:rsid w:val="00DA526C"/>
    <w:rsid w:val="00DB3BE3"/>
    <w:rsid w:val="00DB622C"/>
    <w:rsid w:val="00DC5EF4"/>
    <w:rsid w:val="00DE381C"/>
    <w:rsid w:val="00DF7D1D"/>
    <w:rsid w:val="00E02143"/>
    <w:rsid w:val="00E05302"/>
    <w:rsid w:val="00E667AB"/>
    <w:rsid w:val="00E70D86"/>
    <w:rsid w:val="00E8256F"/>
    <w:rsid w:val="00E83D1C"/>
    <w:rsid w:val="00EA3847"/>
    <w:rsid w:val="00EA5147"/>
    <w:rsid w:val="00EA6A8C"/>
    <w:rsid w:val="00EC0B3F"/>
    <w:rsid w:val="00F177F9"/>
    <w:rsid w:val="00F3139B"/>
    <w:rsid w:val="00F3206B"/>
    <w:rsid w:val="00F71D6E"/>
    <w:rsid w:val="00F727E7"/>
    <w:rsid w:val="00F94CE8"/>
    <w:rsid w:val="00FD7B07"/>
    <w:rsid w:val="00FE07AC"/>
    <w:rsid w:val="00FF05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6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CE8"/>
    <w:rPr>
      <w:sz w:val="24"/>
      <w:szCs w:val="24"/>
      <w:lang w:eastAsia="fr-CA"/>
    </w:rPr>
  </w:style>
  <w:style w:type="paragraph" w:styleId="Titre3">
    <w:name w:val="heading 3"/>
    <w:basedOn w:val="Normal"/>
    <w:next w:val="Normal"/>
    <w:link w:val="Titre3Car"/>
    <w:semiHidden/>
    <w:unhideWhenUsed/>
    <w:qFormat/>
    <w:rsid w:val="00732E10"/>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qFormat/>
    <w:pPr>
      <w:keepNext/>
      <w:ind w:left="1440"/>
      <w:outlineLvl w:val="6"/>
    </w:pPr>
    <w:rPr>
      <w:rFonts w:ascii="Arial Narrow" w:hAnsi="Arial Narrow"/>
      <w:smallCaps/>
      <w:sz w:val="2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En-tte">
    <w:name w:val="header"/>
    <w:basedOn w:val="Normal"/>
    <w:pPr>
      <w:tabs>
        <w:tab w:val="center" w:pos="4320"/>
        <w:tab w:val="right" w:pos="8640"/>
      </w:tabs>
    </w:pPr>
  </w:style>
  <w:style w:type="paragraph" w:styleId="Corpsdetexte">
    <w:name w:val="Body Text"/>
    <w:basedOn w:val="Normal"/>
    <w:pPr>
      <w:jc w:val="both"/>
    </w:pPr>
    <w:rPr>
      <w:rFonts w:ascii="Arial Narrow" w:hAnsi="Arial Narrow"/>
      <w:color w:val="FF0000"/>
    </w:rPr>
  </w:style>
  <w:style w:type="paragraph" w:styleId="Corpsdetexte2">
    <w:name w:val="Body Text 2"/>
    <w:basedOn w:val="Normal"/>
    <w:pPr>
      <w:jc w:val="both"/>
    </w:pPr>
    <w:rPr>
      <w:rFonts w:ascii="Arial Narrow" w:eastAsia="PMingLiU" w:hAnsi="Arial Narrow"/>
      <w:lang w:eastAsia="en-US"/>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6D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7B07"/>
    <w:pPr>
      <w:ind w:left="720"/>
    </w:pPr>
    <w:rPr>
      <w:rFonts w:ascii="Calibri" w:eastAsia="Calibri" w:hAnsi="Calibri"/>
      <w:sz w:val="22"/>
      <w:szCs w:val="22"/>
    </w:rPr>
  </w:style>
  <w:style w:type="paragraph" w:styleId="Textedebulles">
    <w:name w:val="Balloon Text"/>
    <w:basedOn w:val="Normal"/>
    <w:link w:val="TextedebullesCar"/>
    <w:rsid w:val="005B61FB"/>
    <w:rPr>
      <w:rFonts w:ascii="Tahoma" w:hAnsi="Tahoma" w:cs="Tahoma"/>
      <w:sz w:val="16"/>
      <w:szCs w:val="16"/>
    </w:rPr>
  </w:style>
  <w:style w:type="character" w:customStyle="1" w:styleId="TextedebullesCar">
    <w:name w:val="Texte de bulles Car"/>
    <w:basedOn w:val="Policepardfaut"/>
    <w:link w:val="Textedebulles"/>
    <w:rsid w:val="005B61FB"/>
    <w:rPr>
      <w:rFonts w:ascii="Tahoma" w:hAnsi="Tahoma" w:cs="Tahoma"/>
      <w:sz w:val="16"/>
      <w:szCs w:val="16"/>
      <w:lang w:eastAsia="fr-CA"/>
    </w:rPr>
  </w:style>
  <w:style w:type="character" w:styleId="Marquedecommentaire">
    <w:name w:val="annotation reference"/>
    <w:basedOn w:val="Policepardfaut"/>
    <w:uiPriority w:val="99"/>
    <w:rsid w:val="005B61FB"/>
    <w:rPr>
      <w:sz w:val="16"/>
      <w:szCs w:val="16"/>
    </w:rPr>
  </w:style>
  <w:style w:type="paragraph" w:styleId="Commentaire">
    <w:name w:val="annotation text"/>
    <w:basedOn w:val="Normal"/>
    <w:link w:val="CommentaireCar"/>
    <w:uiPriority w:val="99"/>
    <w:rsid w:val="005B61FB"/>
    <w:rPr>
      <w:sz w:val="20"/>
      <w:szCs w:val="20"/>
    </w:rPr>
  </w:style>
  <w:style w:type="character" w:customStyle="1" w:styleId="CommentaireCar">
    <w:name w:val="Commentaire Car"/>
    <w:basedOn w:val="Policepardfaut"/>
    <w:link w:val="Commentaire"/>
    <w:uiPriority w:val="99"/>
    <w:rsid w:val="005B61FB"/>
    <w:rPr>
      <w:lang w:eastAsia="fr-CA"/>
    </w:rPr>
  </w:style>
  <w:style w:type="paragraph" w:styleId="Objetducommentaire">
    <w:name w:val="annotation subject"/>
    <w:basedOn w:val="Commentaire"/>
    <w:next w:val="Commentaire"/>
    <w:link w:val="ObjetducommentaireCar"/>
    <w:rsid w:val="005B61FB"/>
    <w:rPr>
      <w:b/>
      <w:bCs/>
    </w:rPr>
  </w:style>
  <w:style w:type="character" w:customStyle="1" w:styleId="ObjetducommentaireCar">
    <w:name w:val="Objet du commentaire Car"/>
    <w:basedOn w:val="CommentaireCar"/>
    <w:link w:val="Objetducommentaire"/>
    <w:rsid w:val="005B61FB"/>
    <w:rPr>
      <w:b/>
      <w:bCs/>
      <w:lang w:eastAsia="fr-CA"/>
    </w:rPr>
  </w:style>
  <w:style w:type="character" w:customStyle="1" w:styleId="Titre3Car">
    <w:name w:val="Titre 3 Car"/>
    <w:basedOn w:val="Policepardfaut"/>
    <w:link w:val="Titre3"/>
    <w:semiHidden/>
    <w:rsid w:val="00732E10"/>
    <w:rPr>
      <w:rFonts w:asciiTheme="majorHAnsi" w:eastAsiaTheme="majorEastAsia" w:hAnsiTheme="majorHAnsi" w:cstheme="majorBidi"/>
      <w:b/>
      <w:bCs/>
      <w:color w:val="4F81BD" w:themeColor="accent1"/>
      <w:sz w:val="24"/>
      <w:szCs w:val="24"/>
      <w:lang w:eastAsia="fr-CA"/>
    </w:rPr>
  </w:style>
  <w:style w:type="paragraph" w:styleId="Sansinterligne">
    <w:name w:val="No Spacing"/>
    <w:uiPriority w:val="1"/>
    <w:qFormat/>
    <w:rsid w:val="008B37D1"/>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DA526C"/>
    <w:rPr>
      <w:color w:val="605E5C"/>
      <w:shd w:val="clear" w:color="auto" w:fill="E1DFDD"/>
    </w:rPr>
  </w:style>
  <w:style w:type="character" w:styleId="Accentuation">
    <w:name w:val="Emphasis"/>
    <w:basedOn w:val="Policepardfaut"/>
    <w:uiPriority w:val="20"/>
    <w:qFormat/>
    <w:rsid w:val="009A3762"/>
    <w:rPr>
      <w:i/>
      <w:iCs/>
    </w:rPr>
  </w:style>
  <w:style w:type="character" w:customStyle="1" w:styleId="acopre">
    <w:name w:val="acopre"/>
    <w:basedOn w:val="Policepardfaut"/>
    <w:rsid w:val="009A3762"/>
  </w:style>
  <w:style w:type="character" w:customStyle="1" w:styleId="a-list-item">
    <w:name w:val="a-list-item"/>
    <w:basedOn w:val="Policepardfaut"/>
    <w:rsid w:val="009A3762"/>
  </w:style>
  <w:style w:type="character" w:customStyle="1" w:styleId="Mentionnonrsolue2">
    <w:name w:val="Mention non résolue2"/>
    <w:basedOn w:val="Policepardfaut"/>
    <w:uiPriority w:val="99"/>
    <w:semiHidden/>
    <w:unhideWhenUsed/>
    <w:rsid w:val="00C46F35"/>
    <w:rPr>
      <w:color w:val="605E5C"/>
      <w:shd w:val="clear" w:color="auto" w:fill="E1DFDD"/>
    </w:rPr>
  </w:style>
  <w:style w:type="character" w:customStyle="1" w:styleId="PieddepageCar">
    <w:name w:val="Pied de page Car"/>
    <w:basedOn w:val="Policepardfaut"/>
    <w:link w:val="Pieddepage"/>
    <w:rsid w:val="00F94CE8"/>
    <w:rPr>
      <w:sz w:val="24"/>
      <w:szCs w:val="24"/>
      <w:lang w:eastAsia="fr-CA"/>
    </w:rPr>
  </w:style>
  <w:style w:type="character" w:styleId="Mentionnonrsolue">
    <w:name w:val="Unresolved Mention"/>
    <w:basedOn w:val="Policepardfaut"/>
    <w:uiPriority w:val="99"/>
    <w:semiHidden/>
    <w:unhideWhenUsed/>
    <w:rsid w:val="00A1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0134">
      <w:bodyDiv w:val="1"/>
      <w:marLeft w:val="0"/>
      <w:marRight w:val="0"/>
      <w:marTop w:val="0"/>
      <w:marBottom w:val="0"/>
      <w:divBdr>
        <w:top w:val="none" w:sz="0" w:space="0" w:color="auto"/>
        <w:left w:val="none" w:sz="0" w:space="0" w:color="auto"/>
        <w:bottom w:val="none" w:sz="0" w:space="0" w:color="auto"/>
        <w:right w:val="none" w:sz="0" w:space="0" w:color="auto"/>
      </w:divBdr>
    </w:div>
    <w:div w:id="638192594">
      <w:bodyDiv w:val="1"/>
      <w:marLeft w:val="0"/>
      <w:marRight w:val="0"/>
      <w:marTop w:val="0"/>
      <w:marBottom w:val="0"/>
      <w:divBdr>
        <w:top w:val="none" w:sz="0" w:space="0" w:color="auto"/>
        <w:left w:val="none" w:sz="0" w:space="0" w:color="auto"/>
        <w:bottom w:val="none" w:sz="0" w:space="0" w:color="auto"/>
        <w:right w:val="none" w:sz="0" w:space="0" w:color="auto"/>
      </w:divBdr>
    </w:div>
    <w:div w:id="696928764">
      <w:bodyDiv w:val="1"/>
      <w:marLeft w:val="0"/>
      <w:marRight w:val="0"/>
      <w:marTop w:val="0"/>
      <w:marBottom w:val="0"/>
      <w:divBdr>
        <w:top w:val="none" w:sz="0" w:space="0" w:color="auto"/>
        <w:left w:val="none" w:sz="0" w:space="0" w:color="auto"/>
        <w:bottom w:val="none" w:sz="0" w:space="0" w:color="auto"/>
        <w:right w:val="none" w:sz="0" w:space="0" w:color="auto"/>
      </w:divBdr>
    </w:div>
    <w:div w:id="1276407470">
      <w:bodyDiv w:val="1"/>
      <w:marLeft w:val="0"/>
      <w:marRight w:val="0"/>
      <w:marTop w:val="0"/>
      <w:marBottom w:val="0"/>
      <w:divBdr>
        <w:top w:val="none" w:sz="0" w:space="0" w:color="auto"/>
        <w:left w:val="none" w:sz="0" w:space="0" w:color="auto"/>
        <w:bottom w:val="none" w:sz="0" w:space="0" w:color="auto"/>
        <w:right w:val="none" w:sz="0" w:space="0" w:color="auto"/>
      </w:divBdr>
    </w:div>
    <w:div w:id="1530141113">
      <w:bodyDiv w:val="1"/>
      <w:marLeft w:val="0"/>
      <w:marRight w:val="0"/>
      <w:marTop w:val="0"/>
      <w:marBottom w:val="0"/>
      <w:divBdr>
        <w:top w:val="none" w:sz="0" w:space="0" w:color="auto"/>
        <w:left w:val="none" w:sz="0" w:space="0" w:color="auto"/>
        <w:bottom w:val="none" w:sz="0" w:space="0" w:color="auto"/>
        <w:right w:val="none" w:sz="0" w:space="0" w:color="auto"/>
      </w:divBdr>
    </w:div>
    <w:div w:id="187257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cfsa.uqam.ca/documentation.html" TargetMode="External"/><Relationship Id="rId1" Type="http://schemas.openxmlformats.org/officeDocument/2006/relationships/hyperlink" Target="https://bit.ly/2LNX62S"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dn-contenu.quebec.ca/cdn-contenu/adm/min/education/publications-adm/devenir-enseignant/referentiel_competences_professionnelles_profession_enseignante.pdf?1606848024" TargetMode="External"/><Relationship Id="rId26" Type="http://schemas.openxmlformats.org/officeDocument/2006/relationships/hyperlink" Target="http://www.education.gouv.qc.ca/enseignants/pfeq/" TargetMode="External"/><Relationship Id="rId39" Type="http://schemas.openxmlformats.org/officeDocument/2006/relationships/hyperlink" Target="https://www.erudit.org/fr/revues/rse/" TargetMode="External"/><Relationship Id="rId21" Type="http://schemas.openxmlformats.org/officeDocument/2006/relationships/hyperlink" Target="http://www.education.gouv.qc.ca/references/programmes-detudes/" TargetMode="External"/><Relationship Id="rId34" Type="http://schemas.openxmlformats.org/officeDocument/2006/relationships/hyperlink" Target="http://legisquebec.gouv.qc.ca/fr/showdoc/cr/I-13.3,%20r.%208"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odle.univ.ca/12345678" TargetMode="External"/><Relationship Id="rId20" Type="http://schemas.openxmlformats.org/officeDocument/2006/relationships/hyperlink" Target="http://www.education.gouv.qc.ca/fileadmin/site_web/documents/dpse/evaluation/13-4602.pdf" TargetMode="External"/><Relationship Id="rId29" Type="http://schemas.openxmlformats.org/officeDocument/2006/relationships/hyperlink" Target="http://www.education.gouv.qc.ca/references/publications/resultats-de-la-recherche/detail/article/echelles-des-niveaux-de-competence-enseignement-secondaire-premier-cycle/pubLang/0/" TargetMode="External"/><Relationship Id="rId41" Type="http://schemas.openxmlformats.org/officeDocument/2006/relationships/hyperlink" Target="https://aqep.org/revue-vivre-le-prim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Helene.Hebert@teluq.ca" TargetMode="External"/><Relationship Id="rId24" Type="http://schemas.openxmlformats.org/officeDocument/2006/relationships/hyperlink" Target="http://www.education.gouv.qc.ca/references/programmes-detudes/" TargetMode="External"/><Relationship Id="rId32" Type="http://schemas.openxmlformats.org/officeDocument/2006/relationships/hyperlink" Target="http://legisquebec.gouv.qc.ca/fr/showdoc/cs/I-13.3" TargetMode="External"/><Relationship Id="rId37" Type="http://schemas.openxmlformats.org/officeDocument/2006/relationships/hyperlink" Target="http://journal.admee.org/index.php/ejiref" TargetMode="External"/><Relationship Id="rId40" Type="http://schemas.openxmlformats.org/officeDocument/2006/relationships/hyperlink" Target="https://www.aepq.ca/revue-prescolaire/revue_numeros_complet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ducation.gouv.qc.ca/references/programmes-detudes/" TargetMode="External"/><Relationship Id="rId28" Type="http://schemas.openxmlformats.org/officeDocument/2006/relationships/hyperlink" Target="http://www.education.gouv.qc.ca/references/publications/resultats-de-la-recherche/detail/article/les-echelles-des-niveaux-de-competence-au-primaire/" TargetMode="External"/><Relationship Id="rId36" Type="http://schemas.openxmlformats.org/officeDocument/2006/relationships/hyperlink" Target="https://admee.ca/la-revue-mee/" TargetMode="External"/><Relationship Id="rId10" Type="http://schemas.microsoft.com/office/2016/09/relationships/commentsIds" Target="commentsIds.xml"/><Relationship Id="rId19" Type="http://schemas.openxmlformats.org/officeDocument/2006/relationships/hyperlink" Target="https://univ.zoom.com/87654321" TargetMode="External"/><Relationship Id="rId31" Type="http://schemas.openxmlformats.org/officeDocument/2006/relationships/hyperlink" Target="http://www.education.gouv.qc.ca/enseignants/references/examens-et-epreuves/documents-dinformation-sur-les-epreuves/"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www.education.gouv.qc.ca/references/programmes-detudes/" TargetMode="External"/><Relationship Id="rId27" Type="http://schemas.openxmlformats.org/officeDocument/2006/relationships/hyperlink" Target="http://www.education.gouv.qc.ca/enseignants/pfeq/" TargetMode="External"/><Relationship Id="rId30" Type="http://schemas.openxmlformats.org/officeDocument/2006/relationships/hyperlink" Target="http://www.education.gouv.qc.ca/references/tx-solrtyperecherchepublicationtx-solrpublicationnouveaute/resultats-de-la-recherche/detail/article/echelles-des-niveaux-de-competence-enseignement-secondaire-2e-cycle/" TargetMode="External"/><Relationship Id="rId35" Type="http://schemas.openxmlformats.org/officeDocument/2006/relationships/hyperlink" Target="https://www.cse.gouv.qc.ca/wp-content/uploads/2019/09/50-0508.pdf" TargetMode="External"/><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mailto:aubin.andre-sebastien@uqam.ca" TargetMode="External"/><Relationship Id="rId17" Type="http://schemas.openxmlformats.org/officeDocument/2006/relationships/hyperlink" Target="https://univ.zoom.com/87654321" TargetMode="External"/><Relationship Id="rId25" Type="http://schemas.openxmlformats.org/officeDocument/2006/relationships/hyperlink" Target="http://www.education.gouv.qc.ca/references/programmes-detudes/" TargetMode="External"/><Relationship Id="rId33" Type="http://schemas.openxmlformats.org/officeDocument/2006/relationships/hyperlink" Target="http://www.education.gouv.qc.ca/fileadmin/site_web/documents/dpse/adaptation_serv_compl/planad00F.pdf" TargetMode="External"/><Relationship Id="rId38" Type="http://schemas.openxmlformats.org/officeDocument/2006/relationships/hyperlink" Target="https://cje-rce.c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9BDB-393C-4A37-880B-519D3D79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4139</Words>
  <Characters>22769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26855</CharactersWithSpaces>
  <SharedDoc>false</SharedDoc>
  <HLinks>
    <vt:vector size="24" baseType="variant">
      <vt:variant>
        <vt:i4>393228</vt:i4>
      </vt:variant>
      <vt:variant>
        <vt:i4>45</vt:i4>
      </vt:variant>
      <vt:variant>
        <vt:i4>0</vt:i4>
      </vt:variant>
      <vt:variant>
        <vt:i4>5</vt:i4>
      </vt:variant>
      <vt:variant>
        <vt:lpwstr>http://www.integrite.uqam.ca/</vt:lpwstr>
      </vt:variant>
      <vt:variant>
        <vt:lpwstr/>
      </vt:variant>
      <vt:variant>
        <vt:i4>327749</vt:i4>
      </vt:variant>
      <vt:variant>
        <vt:i4>42</vt:i4>
      </vt:variant>
      <vt:variant>
        <vt:i4>0</vt:i4>
      </vt:variant>
      <vt:variant>
        <vt:i4>5</vt:i4>
      </vt:variant>
      <vt:variant>
        <vt:lpwstr>http://www.instances.uqam.ca/politiques/charte_des_droits.htm</vt:lpwstr>
      </vt:variant>
      <vt:variant>
        <vt:lpwstr/>
      </vt:variant>
      <vt:variant>
        <vt:i4>3866651</vt:i4>
      </vt:variant>
      <vt:variant>
        <vt:i4>39</vt:i4>
      </vt:variant>
      <vt:variant>
        <vt:i4>0</vt:i4>
      </vt:variant>
      <vt:variant>
        <vt:i4>5</vt:i4>
      </vt:variant>
      <vt:variant>
        <vt:lpwstr>http://www.unites.uqam.ca/dhist/guide-1ercycle-2004_final.pdf</vt:lpwstr>
      </vt:variant>
      <vt:variant>
        <vt:lpwstr/>
      </vt:variant>
      <vt:variant>
        <vt:i4>1441805</vt:i4>
      </vt:variant>
      <vt:variant>
        <vt:i4>36</vt:i4>
      </vt:variant>
      <vt:variant>
        <vt:i4>0</vt:i4>
      </vt:variant>
      <vt:variant>
        <vt:i4>5</vt:i4>
      </vt:variant>
      <vt:variant>
        <vt:lpwstr>http://www.regis.uqam.ca/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 - Enseigner l'évaluation des apprentissages</dc:title>
  <dc:creator/>
  <cp:keywords>Plan de cours</cp:keywords>
  <dc:description>Version du 21 décembre 2020.</dc:description>
  <cp:lastModifiedBy/>
  <cp:revision>1</cp:revision>
  <dcterms:created xsi:type="dcterms:W3CDTF">2020-12-21T17:13:00Z</dcterms:created>
  <dcterms:modified xsi:type="dcterms:W3CDTF">2021-02-16T06:16:00Z</dcterms:modified>
</cp:coreProperties>
</file>